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06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C57848" w:rsidRPr="00337036" w:rsidTr="006F1E43">
        <w:trPr>
          <w:trHeight w:val="1136"/>
        </w:trPr>
        <w:tc>
          <w:tcPr>
            <w:tcW w:w="4606" w:type="dxa"/>
          </w:tcPr>
          <w:p w:rsidR="00C57848" w:rsidRPr="00337036" w:rsidRDefault="00C57848" w:rsidP="00337036">
            <w:pPr>
              <w:rPr>
                <w:rFonts w:ascii="Tahoma" w:hAnsi="Tahoma" w:cs="Tahoma"/>
              </w:rPr>
            </w:pPr>
            <w:bookmarkStart w:id="0" w:name="_GoBack"/>
            <w:bookmarkEnd w:id="0"/>
            <w:r w:rsidRPr="00337036">
              <w:rPr>
                <w:rFonts w:ascii="Tahoma" w:hAnsi="Tahoma" w:cs="Tahoma"/>
                <w:b/>
                <w:noProof/>
              </w:rPr>
              <w:drawing>
                <wp:inline distT="0" distB="0" distL="0" distR="0">
                  <wp:extent cx="847725" cy="800100"/>
                  <wp:effectExtent l="0" t="0" r="9525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848" w:rsidRPr="00337036" w:rsidTr="006F1E43">
        <w:trPr>
          <w:trHeight w:val="292"/>
        </w:trPr>
        <w:tc>
          <w:tcPr>
            <w:tcW w:w="4606" w:type="dxa"/>
          </w:tcPr>
          <w:p w:rsidR="00C57848" w:rsidRPr="00337036" w:rsidRDefault="00C57848" w:rsidP="00337036">
            <w:pPr>
              <w:rPr>
                <w:rFonts w:ascii="Tahoma" w:hAnsi="Tahoma" w:cs="Tahoma"/>
                <w:b/>
              </w:rPr>
            </w:pPr>
            <w:r w:rsidRPr="00337036">
              <w:rPr>
                <w:rFonts w:ascii="Tahoma" w:hAnsi="Tahoma" w:cs="Tahoma"/>
                <w:b/>
              </w:rPr>
              <w:t>ΕΛΛΗΝΙΚΗ ΔΗΜΟΚΡΑΤΙΑ</w:t>
            </w:r>
          </w:p>
          <w:p w:rsidR="00C57848" w:rsidRPr="00337036" w:rsidRDefault="00C57848" w:rsidP="00337036">
            <w:pPr>
              <w:rPr>
                <w:rFonts w:ascii="Tahoma" w:hAnsi="Tahoma" w:cs="Tahoma"/>
                <w:b/>
              </w:rPr>
            </w:pPr>
            <w:r w:rsidRPr="00337036">
              <w:rPr>
                <w:rFonts w:ascii="Tahoma" w:hAnsi="Tahoma" w:cs="Tahoma"/>
                <w:b/>
              </w:rPr>
              <w:t>ΠΕΡΙΦΕΡΕΙΑ ΑΤΤΙΚΗΣ</w:t>
            </w:r>
          </w:p>
          <w:p w:rsidR="00C57848" w:rsidRPr="00337036" w:rsidRDefault="00C57848" w:rsidP="00337036">
            <w:pPr>
              <w:rPr>
                <w:rFonts w:ascii="Tahoma" w:hAnsi="Tahoma" w:cs="Tahoma"/>
                <w:b/>
              </w:rPr>
            </w:pPr>
            <w:r w:rsidRPr="00337036">
              <w:rPr>
                <w:rFonts w:ascii="Tahoma" w:hAnsi="Tahoma" w:cs="Tahoma"/>
                <w:b/>
              </w:rPr>
              <w:t>Γραφείο Τύπου</w:t>
            </w:r>
          </w:p>
          <w:p w:rsidR="00C57848" w:rsidRPr="00337036" w:rsidRDefault="00C57848" w:rsidP="00337036">
            <w:pPr>
              <w:rPr>
                <w:rFonts w:ascii="Tahoma" w:hAnsi="Tahoma" w:cs="Tahoma"/>
                <w:b/>
              </w:rPr>
            </w:pPr>
          </w:p>
        </w:tc>
      </w:tr>
    </w:tbl>
    <w:p w:rsidR="00C57848" w:rsidRPr="00337036" w:rsidRDefault="00C57848" w:rsidP="00337036">
      <w:pPr>
        <w:jc w:val="both"/>
        <w:rPr>
          <w:rFonts w:ascii="Tahoma" w:hAnsi="Tahoma" w:cs="Tahoma"/>
          <w:b/>
        </w:rPr>
      </w:pPr>
    </w:p>
    <w:p w:rsidR="00C57848" w:rsidRPr="00337036" w:rsidRDefault="00C57848" w:rsidP="00337036">
      <w:pPr>
        <w:jc w:val="right"/>
        <w:outlineLvl w:val="0"/>
        <w:rPr>
          <w:rFonts w:ascii="Tahoma" w:hAnsi="Tahoma" w:cs="Tahoma"/>
          <w:b/>
        </w:rPr>
      </w:pPr>
      <w:r w:rsidRPr="00337036">
        <w:rPr>
          <w:rFonts w:ascii="Tahoma" w:hAnsi="Tahoma" w:cs="Tahoma"/>
        </w:rPr>
        <w:tab/>
      </w:r>
      <w:r w:rsidRPr="00337036">
        <w:rPr>
          <w:rFonts w:ascii="Tahoma" w:hAnsi="Tahoma" w:cs="Tahoma"/>
        </w:rPr>
        <w:tab/>
      </w:r>
      <w:r w:rsidRPr="00337036">
        <w:rPr>
          <w:rFonts w:ascii="Tahoma" w:hAnsi="Tahoma" w:cs="Tahoma"/>
        </w:rPr>
        <w:tab/>
      </w:r>
      <w:r w:rsidRPr="00337036">
        <w:rPr>
          <w:rFonts w:ascii="Tahoma" w:hAnsi="Tahoma" w:cs="Tahoma"/>
        </w:rPr>
        <w:tab/>
      </w:r>
      <w:r w:rsidRPr="00337036">
        <w:rPr>
          <w:rFonts w:ascii="Tahoma" w:hAnsi="Tahoma" w:cs="Tahoma"/>
        </w:rPr>
        <w:tab/>
      </w:r>
    </w:p>
    <w:p w:rsidR="00C57848" w:rsidRPr="00337036" w:rsidRDefault="002D6FE2" w:rsidP="00337036">
      <w:pPr>
        <w:jc w:val="right"/>
        <w:outlineLvl w:val="0"/>
        <w:rPr>
          <w:rFonts w:ascii="Tahoma" w:hAnsi="Tahoma" w:cs="Tahoma"/>
          <w:b/>
        </w:rPr>
      </w:pPr>
      <w:r w:rsidRPr="00652060">
        <w:rPr>
          <w:rFonts w:ascii="Tahoma" w:hAnsi="Tahoma" w:cs="Tahoma"/>
          <w:b/>
        </w:rPr>
        <w:t>19</w:t>
      </w:r>
      <w:r w:rsidR="00C57848" w:rsidRPr="00337036">
        <w:rPr>
          <w:rFonts w:ascii="Tahoma" w:hAnsi="Tahoma" w:cs="Tahoma"/>
          <w:b/>
        </w:rPr>
        <w:t xml:space="preserve">/11/2020 </w:t>
      </w:r>
    </w:p>
    <w:p w:rsidR="004B67E0" w:rsidRDefault="00C57848" w:rsidP="004B67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6472B">
        <w:rPr>
          <w:rFonts w:ascii="Arial" w:hAnsi="Arial" w:cs="Arial"/>
          <w:b/>
          <w:sz w:val="24"/>
          <w:szCs w:val="24"/>
        </w:rPr>
        <w:t>Δελτίο Τύπου</w:t>
      </w:r>
    </w:p>
    <w:p w:rsidR="002D6FE2" w:rsidRDefault="002D6FE2" w:rsidP="002D6FE2">
      <w:pPr>
        <w:pStyle w:val="2"/>
        <w:shd w:val="clear" w:color="auto" w:fill="FFFFFF"/>
        <w:spacing w:before="28" w:after="92" w:line="161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D6FE2">
        <w:rPr>
          <w:rFonts w:ascii="Arial" w:hAnsi="Arial" w:cs="Arial"/>
          <w:color w:val="000000" w:themeColor="text1"/>
          <w:sz w:val="24"/>
          <w:szCs w:val="24"/>
        </w:rPr>
        <w:t xml:space="preserve">Υπεγράφη από τον Περιφερειάρχη Αττικής Γ. Πατούλη η απόφαση για την έναρξη έργων ενεργειακής αναβάθμισης </w:t>
      </w:r>
      <w:r w:rsidR="00024019">
        <w:rPr>
          <w:rFonts w:ascii="Arial" w:hAnsi="Arial" w:cs="Arial"/>
          <w:color w:val="000000" w:themeColor="text1"/>
          <w:sz w:val="24"/>
          <w:szCs w:val="24"/>
        </w:rPr>
        <w:t xml:space="preserve">στο κτίριο του Δημαρχείου Καισαριανής, παρουσία του Δημάρχου Καισαριανής </w:t>
      </w:r>
      <w:r w:rsidR="00A12F18">
        <w:rPr>
          <w:rFonts w:ascii="Arial" w:hAnsi="Arial" w:cs="Arial"/>
          <w:color w:val="000000" w:themeColor="text1"/>
          <w:sz w:val="24"/>
          <w:szCs w:val="24"/>
        </w:rPr>
        <w:t>Χ. Βοσκόπουλου</w:t>
      </w:r>
    </w:p>
    <w:p w:rsidR="00A12F18" w:rsidRPr="00A12F18" w:rsidRDefault="00A12F18" w:rsidP="00A12F18">
      <w:pPr>
        <w:rPr>
          <w:rFonts w:ascii="Arial" w:hAnsi="Arial" w:cs="Arial"/>
          <w:b/>
          <w:sz w:val="24"/>
          <w:szCs w:val="24"/>
        </w:rPr>
      </w:pPr>
      <w:r w:rsidRPr="00A12F18">
        <w:rPr>
          <w:rFonts w:ascii="Arial" w:hAnsi="Arial" w:cs="Arial"/>
          <w:b/>
          <w:sz w:val="24"/>
          <w:szCs w:val="24"/>
        </w:rPr>
        <w:t>Γ. Πατούλης: «Αξιοποιώντας ευρωπα</w:t>
      </w:r>
      <w:r w:rsidR="00652060">
        <w:rPr>
          <w:rFonts w:ascii="Arial" w:hAnsi="Arial" w:cs="Arial"/>
          <w:b/>
          <w:sz w:val="24"/>
          <w:szCs w:val="24"/>
        </w:rPr>
        <w:t>ϊ</w:t>
      </w:r>
      <w:r w:rsidRPr="00A12F18">
        <w:rPr>
          <w:rFonts w:ascii="Arial" w:hAnsi="Arial" w:cs="Arial"/>
          <w:b/>
          <w:sz w:val="24"/>
          <w:szCs w:val="24"/>
        </w:rPr>
        <w:t>κά χρηματοδοτικά εργαλεία, ε</w:t>
      </w:r>
      <w:r w:rsidR="006749D0">
        <w:rPr>
          <w:rFonts w:ascii="Arial" w:hAnsi="Arial" w:cs="Arial"/>
          <w:b/>
          <w:sz w:val="24"/>
          <w:szCs w:val="24"/>
        </w:rPr>
        <w:t xml:space="preserve">πιβραβεύουμε και </w:t>
      </w:r>
      <w:r w:rsidRPr="00A12F18">
        <w:rPr>
          <w:rFonts w:ascii="Arial" w:hAnsi="Arial" w:cs="Arial"/>
          <w:b/>
          <w:sz w:val="24"/>
          <w:szCs w:val="24"/>
        </w:rPr>
        <w:t xml:space="preserve"> στηρίζουμε Δήμους όπως η Καισαριανή που εστιάζουν στην περιβαλλοντική αναβάθμιση για την ποιοτική βελτίωση της ζωής των πολιτών»</w:t>
      </w:r>
    </w:p>
    <w:p w:rsidR="005F2286" w:rsidRDefault="002D6FE2" w:rsidP="002D6FE2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D6F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Ο Περιφερειάρχης Αττικής Γ. Πατούλης υπέγραψε την απόφαση για την υλοποίηση παρεμβάσεων, εξοικονόμησης ενέργειας </w:t>
      </w:r>
      <w:r w:rsidR="005F228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στο κτίριο του Δημαρχείου Καισαριανής, </w:t>
      </w:r>
      <w:r w:rsidR="005F2286" w:rsidRPr="001F40C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προϋπολογισμού 914.000 ευρώ</w:t>
      </w:r>
      <w:r w:rsidRPr="002D6FE2">
        <w:rPr>
          <w:rFonts w:ascii="Arial" w:eastAsia="Times New Roman" w:hAnsi="Arial" w:cs="Arial"/>
          <w:color w:val="000000" w:themeColor="text1"/>
          <w:sz w:val="24"/>
          <w:szCs w:val="24"/>
        </w:rPr>
        <w:t>, παρουσία</w:t>
      </w:r>
      <w:r w:rsidR="005F228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του Δημάρχου Καισαριανής Χ. Βοσκόπουλου.</w:t>
      </w:r>
      <w:r w:rsidRPr="002D6F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D6FE2" w:rsidRPr="002D6FE2" w:rsidRDefault="002D6FE2" w:rsidP="002D6FE2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D6F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Κατά την υπογραφή που έγινε στα γραφε</w:t>
      </w:r>
      <w:r w:rsidR="005F22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ία της Περιφέρειας, παραβρέθηκε</w:t>
      </w:r>
      <w:r w:rsidRPr="002D6F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επίσης ο Προϊστάμενος της Διαχειριστικής Αρχής της Περιφέρειας Δ. Δρόσης.</w:t>
      </w:r>
    </w:p>
    <w:p w:rsidR="002D6FE2" w:rsidRPr="002D6FE2" w:rsidRDefault="002D6FE2" w:rsidP="002D6FE2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D6FE2">
        <w:rPr>
          <w:rFonts w:ascii="Arial" w:eastAsia="Times New Roman" w:hAnsi="Arial" w:cs="Arial"/>
          <w:color w:val="000000" w:themeColor="text1"/>
          <w:sz w:val="24"/>
          <w:szCs w:val="24"/>
        </w:rPr>
        <w:t>Το συγκεκριμένο πρόγραμμα υλοποιείται από την  Περιφέρεια Αττικής με χρηματοδότηση από το ΠΕΠ Αττικής (2014-2020), Άξονας Προτεραιότητας 4.</w:t>
      </w:r>
    </w:p>
    <w:p w:rsidR="002D6FE2" w:rsidRDefault="002D6FE2" w:rsidP="002D6FE2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D6FE2">
        <w:rPr>
          <w:rFonts w:ascii="Arial" w:eastAsia="Times New Roman" w:hAnsi="Arial" w:cs="Arial"/>
          <w:color w:val="000000" w:themeColor="text1"/>
          <w:sz w:val="24"/>
          <w:szCs w:val="24"/>
        </w:rPr>
        <w:t>Η πρόσκληση που έχει εκδοθεί από τη Διαχειριστική Αρχή της Περιφέρειας αφορά σε 54 Δήμους (εξαιρούνται οι Δήμοι που συμμετέχουν σε ΟΧΕ/ΒΑΑ) και έχει συνολικό προϋπολογισμό 24,9 εκ. €. Ο κάθε Δήμος έχει συγκεκριμένο επιλέξιμο προϋπολογισμό για την υλοποίηση των παρεμβάσεών του, ανάλογα με το πληθυσμιακό του μέγεθος.</w:t>
      </w:r>
    </w:p>
    <w:p w:rsidR="008F509F" w:rsidRDefault="002D6FE2" w:rsidP="00023D5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E2">
        <w:rPr>
          <w:rFonts w:ascii="Arial" w:hAnsi="Arial" w:cs="Arial"/>
          <w:color w:val="000000" w:themeColor="text1"/>
          <w:sz w:val="24"/>
          <w:szCs w:val="24"/>
        </w:rPr>
        <w:t>Το έργο αφορά την Ενεργειακή Αναβάθμιση του κτιρί</w:t>
      </w:r>
      <w:r w:rsidR="008F509F">
        <w:rPr>
          <w:rFonts w:ascii="Arial" w:hAnsi="Arial" w:cs="Arial"/>
          <w:color w:val="000000" w:themeColor="text1"/>
          <w:sz w:val="24"/>
          <w:szCs w:val="24"/>
        </w:rPr>
        <w:t>ου του Δημαρχείου Καισαριανής και ειδικότερα θ</w:t>
      </w:r>
      <w:r w:rsidRPr="002D6FE2">
        <w:rPr>
          <w:rFonts w:ascii="Arial" w:hAnsi="Arial" w:cs="Arial"/>
          <w:color w:val="000000" w:themeColor="text1"/>
          <w:sz w:val="24"/>
          <w:szCs w:val="24"/>
        </w:rPr>
        <w:t xml:space="preserve">α πραγματοποιηθούν οι εξής εργασίες: </w:t>
      </w:r>
    </w:p>
    <w:p w:rsidR="008F509F" w:rsidRDefault="002D6FE2" w:rsidP="00023D5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E2">
        <w:rPr>
          <w:rFonts w:ascii="Arial" w:hAnsi="Arial" w:cs="Arial"/>
          <w:color w:val="000000" w:themeColor="text1"/>
          <w:sz w:val="24"/>
          <w:szCs w:val="24"/>
        </w:rPr>
        <w:t xml:space="preserve">• Αντικατάσταση κουφωμάτων </w:t>
      </w:r>
    </w:p>
    <w:p w:rsidR="008F509F" w:rsidRDefault="002D6FE2" w:rsidP="00023D5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E2">
        <w:rPr>
          <w:rFonts w:ascii="Arial" w:hAnsi="Arial" w:cs="Arial"/>
          <w:color w:val="000000" w:themeColor="text1"/>
          <w:sz w:val="24"/>
          <w:szCs w:val="24"/>
        </w:rPr>
        <w:t xml:space="preserve">• Εξωτερική θερμομόνωση τοιχοποιίας </w:t>
      </w:r>
    </w:p>
    <w:p w:rsidR="008F509F" w:rsidRDefault="002D6FE2" w:rsidP="00023D5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E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• </w:t>
      </w:r>
      <w:proofErr w:type="spellStart"/>
      <w:r w:rsidRPr="002D6FE2">
        <w:rPr>
          <w:rFonts w:ascii="Arial" w:hAnsi="Arial" w:cs="Arial"/>
          <w:color w:val="000000" w:themeColor="text1"/>
          <w:sz w:val="24"/>
          <w:szCs w:val="24"/>
        </w:rPr>
        <w:t>Θερμοϋγρομόνωση</w:t>
      </w:r>
      <w:proofErr w:type="spellEnd"/>
      <w:r w:rsidRPr="002D6FE2">
        <w:rPr>
          <w:rFonts w:ascii="Arial" w:hAnsi="Arial" w:cs="Arial"/>
          <w:color w:val="000000" w:themeColor="text1"/>
          <w:sz w:val="24"/>
          <w:szCs w:val="24"/>
        </w:rPr>
        <w:t xml:space="preserve"> δώματος </w:t>
      </w:r>
    </w:p>
    <w:p w:rsidR="008F509F" w:rsidRDefault="002D6FE2" w:rsidP="00023D5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E2">
        <w:rPr>
          <w:rFonts w:ascii="Arial" w:hAnsi="Arial" w:cs="Arial"/>
          <w:color w:val="000000" w:themeColor="text1"/>
          <w:sz w:val="24"/>
          <w:szCs w:val="24"/>
        </w:rPr>
        <w:t xml:space="preserve">• Αντικατάσταση επικάλυψης </w:t>
      </w:r>
      <w:proofErr w:type="spellStart"/>
      <w:r w:rsidRPr="002D6FE2">
        <w:rPr>
          <w:rFonts w:ascii="Arial" w:hAnsi="Arial" w:cs="Arial"/>
          <w:color w:val="000000" w:themeColor="text1"/>
          <w:sz w:val="24"/>
          <w:szCs w:val="24"/>
        </w:rPr>
        <w:t>αιθρίου</w:t>
      </w:r>
      <w:proofErr w:type="spellEnd"/>
      <w:r w:rsidRPr="002D6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F509F" w:rsidRDefault="002D6FE2" w:rsidP="00023D5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E2">
        <w:rPr>
          <w:rFonts w:ascii="Arial" w:hAnsi="Arial" w:cs="Arial"/>
          <w:color w:val="000000" w:themeColor="text1"/>
          <w:sz w:val="24"/>
          <w:szCs w:val="24"/>
        </w:rPr>
        <w:t xml:space="preserve">• Αναβάθμιση συστήματος κλιματισμού (Ψύξη και Θέρμανση κτιρίου) μέσω της αντικατάστασης Υδρόψυκτου </w:t>
      </w:r>
      <w:proofErr w:type="spellStart"/>
      <w:r w:rsidRPr="002D6FE2">
        <w:rPr>
          <w:rFonts w:ascii="Arial" w:hAnsi="Arial" w:cs="Arial"/>
          <w:color w:val="000000" w:themeColor="text1"/>
          <w:sz w:val="24"/>
          <w:szCs w:val="24"/>
        </w:rPr>
        <w:t>Ψύκτη</w:t>
      </w:r>
      <w:proofErr w:type="spellEnd"/>
      <w:r w:rsidRPr="002D6FE2">
        <w:rPr>
          <w:rFonts w:ascii="Arial" w:hAnsi="Arial" w:cs="Arial"/>
          <w:color w:val="000000" w:themeColor="text1"/>
          <w:sz w:val="24"/>
          <w:szCs w:val="24"/>
        </w:rPr>
        <w:t>, αντικατάστασης Λέβητα, αντικατάστασης FCU, αντικατάσταση αντλιών Συστήματος Ψύξης, αντικατάσταση κλιματιστικών συσκευών διαιρουμένου τύπου.</w:t>
      </w:r>
    </w:p>
    <w:p w:rsidR="008F509F" w:rsidRDefault="002D6FE2" w:rsidP="00023D5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E2">
        <w:rPr>
          <w:rFonts w:ascii="Arial" w:hAnsi="Arial" w:cs="Arial"/>
          <w:color w:val="000000" w:themeColor="text1"/>
          <w:sz w:val="24"/>
          <w:szCs w:val="24"/>
        </w:rPr>
        <w:t xml:space="preserve"> • Αντικατάσταση φωτιστικών σωμάτων </w:t>
      </w:r>
    </w:p>
    <w:p w:rsidR="002D6FE2" w:rsidRDefault="002D6FE2" w:rsidP="00023D5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FE2">
        <w:rPr>
          <w:rFonts w:ascii="Arial" w:hAnsi="Arial" w:cs="Arial"/>
          <w:color w:val="000000" w:themeColor="text1"/>
          <w:sz w:val="24"/>
          <w:szCs w:val="24"/>
        </w:rPr>
        <w:t>• Εγκατάσταση συστήματος BMS • Εγκατάσταση Φ/Β Συστήματος Παράλληλα, θα πραγματοποιηθούν και απολύτως απαραίτητες (για τη λειτουργία του κτιρίου και για την ασφάλεια των χρηστών-επισκεπτών) εργασίες συντήρησης</w:t>
      </w:r>
      <w:r w:rsidR="008F509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49D0" w:rsidRDefault="005F2286" w:rsidP="00023D5F">
      <w:pPr>
        <w:shd w:val="clear" w:color="auto" w:fill="FFFFFF"/>
        <w:spacing w:after="101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24019">
        <w:rPr>
          <w:rFonts w:ascii="Arial" w:hAnsi="Arial" w:cs="Arial"/>
          <w:b/>
          <w:bCs/>
          <w:color w:val="000000" w:themeColor="text1"/>
          <w:sz w:val="24"/>
          <w:szCs w:val="24"/>
        </w:rPr>
        <w:t>Σε δηλώσεις του ο κ. Πατούλης επισήμανε</w:t>
      </w:r>
      <w:r w:rsidRPr="00024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 «</w:t>
      </w:r>
      <w:r w:rsidR="006749D0" w:rsidRPr="006749D0">
        <w:rPr>
          <w:rFonts w:ascii="Arial" w:hAnsi="Arial" w:cs="Arial"/>
          <w:sz w:val="24"/>
          <w:szCs w:val="24"/>
        </w:rPr>
        <w:t xml:space="preserve">Αξιοποιώντας </w:t>
      </w:r>
      <w:r w:rsidR="00DA34D7" w:rsidRPr="006749D0">
        <w:rPr>
          <w:rFonts w:ascii="Arial" w:hAnsi="Arial" w:cs="Arial"/>
          <w:sz w:val="24"/>
          <w:szCs w:val="24"/>
        </w:rPr>
        <w:t>ευρωπαϊκά</w:t>
      </w:r>
      <w:r w:rsidR="006749D0" w:rsidRPr="006749D0">
        <w:rPr>
          <w:rFonts w:ascii="Arial" w:hAnsi="Arial" w:cs="Arial"/>
          <w:sz w:val="24"/>
          <w:szCs w:val="24"/>
        </w:rPr>
        <w:t xml:space="preserve"> χρηματοδοτικά εργαλεία, ε</w:t>
      </w:r>
      <w:r w:rsidR="006749D0">
        <w:rPr>
          <w:rFonts w:ascii="Arial" w:hAnsi="Arial" w:cs="Arial"/>
          <w:sz w:val="24"/>
          <w:szCs w:val="24"/>
        </w:rPr>
        <w:t xml:space="preserve">πιβραβεύουμε και </w:t>
      </w:r>
      <w:r w:rsidR="006749D0" w:rsidRPr="006749D0">
        <w:rPr>
          <w:rFonts w:ascii="Arial" w:hAnsi="Arial" w:cs="Arial"/>
          <w:sz w:val="24"/>
          <w:szCs w:val="24"/>
        </w:rPr>
        <w:t xml:space="preserve"> στηρίζουμε Δήμους όπως η Καισαριανή που εστιάζουν στην περιβαλλοντική αναβάθμιση για την ποιοτική βελτίωση της ζωής των πολιτών</w:t>
      </w:r>
      <w:r w:rsidR="00760994">
        <w:rPr>
          <w:rFonts w:ascii="Arial" w:hAnsi="Arial" w:cs="Arial"/>
          <w:sz w:val="24"/>
          <w:szCs w:val="24"/>
        </w:rPr>
        <w:t>. Πρόκειται για ζητήματα που σχετίζονται με την υγεία και το μέλλον των παιδιών μας και προς αυτή την κατεύθυνση οφείλουμε να επικεντρώσουμε τις πολιτικές μας.</w:t>
      </w:r>
    </w:p>
    <w:p w:rsidR="005F2286" w:rsidRDefault="005F2286" w:rsidP="00023D5F">
      <w:pPr>
        <w:shd w:val="clear" w:color="auto" w:fill="FFFFFF"/>
        <w:spacing w:after="101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24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Σε συνεργασία με τους Δήμους εργαζόμαστε για να μετατρέψουμε  την Αττική σε μία «Πράσινη Περιφέρεια», βελτιώνοντας το περιβαλλοντικό ισοζύγιο των τοπικών κοινωνιών</w:t>
      </w:r>
      <w:r w:rsidR="0076099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».</w:t>
      </w:r>
    </w:p>
    <w:p w:rsidR="00760994" w:rsidRPr="00652060" w:rsidRDefault="00760994" w:rsidP="00023D5F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Από την πλευρά του ο Δήμαρχος Καισαριανής </w:t>
      </w:r>
      <w:r w:rsidRPr="00F0157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Χ. Βοσκόπουλος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ευχαρίστησε τον Περιφερειάρχη για την πρωτοβουλία, επισημαίνοντας ότι κάθε παρέμβαση που συμβάλλει στην περιβαλλοντική αναβάθμιση είναι πολύ σημαντική. </w:t>
      </w:r>
    </w:p>
    <w:p w:rsidR="005F2286" w:rsidRPr="002D6FE2" w:rsidRDefault="005F2286" w:rsidP="00023D5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F2286" w:rsidRPr="002D6FE2" w:rsidSect="00293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51F3"/>
    <w:multiLevelType w:val="hybridMultilevel"/>
    <w:tmpl w:val="300ED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253F6"/>
    <w:multiLevelType w:val="hybridMultilevel"/>
    <w:tmpl w:val="7736C2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B5451"/>
    <w:multiLevelType w:val="multilevel"/>
    <w:tmpl w:val="BAD6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C6B8F"/>
    <w:multiLevelType w:val="hybridMultilevel"/>
    <w:tmpl w:val="3A203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218EB"/>
    <w:multiLevelType w:val="hybridMultilevel"/>
    <w:tmpl w:val="07524CE6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D2D93"/>
    <w:multiLevelType w:val="hybridMultilevel"/>
    <w:tmpl w:val="50A63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64E1E"/>
    <w:multiLevelType w:val="hybridMultilevel"/>
    <w:tmpl w:val="1B42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C54FD"/>
    <w:multiLevelType w:val="hybridMultilevel"/>
    <w:tmpl w:val="531A70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F6"/>
    <w:rsid w:val="00004FDA"/>
    <w:rsid w:val="0002011A"/>
    <w:rsid w:val="00023D5F"/>
    <w:rsid w:val="00024019"/>
    <w:rsid w:val="000427DD"/>
    <w:rsid w:val="00051AFF"/>
    <w:rsid w:val="00056704"/>
    <w:rsid w:val="00086009"/>
    <w:rsid w:val="00086906"/>
    <w:rsid w:val="00091619"/>
    <w:rsid w:val="000B3080"/>
    <w:rsid w:val="000C7A0D"/>
    <w:rsid w:val="000D2FCA"/>
    <w:rsid w:val="00104110"/>
    <w:rsid w:val="001174D4"/>
    <w:rsid w:val="00131668"/>
    <w:rsid w:val="00134134"/>
    <w:rsid w:val="00134DBF"/>
    <w:rsid w:val="00162BB8"/>
    <w:rsid w:val="00185B8E"/>
    <w:rsid w:val="001C2E26"/>
    <w:rsid w:val="001D51C3"/>
    <w:rsid w:val="001F208F"/>
    <w:rsid w:val="001F40C6"/>
    <w:rsid w:val="001F7F69"/>
    <w:rsid w:val="00232B90"/>
    <w:rsid w:val="00246091"/>
    <w:rsid w:val="00270BFD"/>
    <w:rsid w:val="00271C30"/>
    <w:rsid w:val="00293FED"/>
    <w:rsid w:val="002A0F6A"/>
    <w:rsid w:val="002B2320"/>
    <w:rsid w:val="002C00AA"/>
    <w:rsid w:val="002D6FE2"/>
    <w:rsid w:val="002D7018"/>
    <w:rsid w:val="002F2B39"/>
    <w:rsid w:val="003141DF"/>
    <w:rsid w:val="00327D75"/>
    <w:rsid w:val="003318D5"/>
    <w:rsid w:val="00337036"/>
    <w:rsid w:val="00367661"/>
    <w:rsid w:val="003741BE"/>
    <w:rsid w:val="003A2A02"/>
    <w:rsid w:val="003B0E71"/>
    <w:rsid w:val="003D1399"/>
    <w:rsid w:val="003D2B62"/>
    <w:rsid w:val="003D5153"/>
    <w:rsid w:val="003F23AA"/>
    <w:rsid w:val="00400247"/>
    <w:rsid w:val="00423B20"/>
    <w:rsid w:val="0043634A"/>
    <w:rsid w:val="00436BDD"/>
    <w:rsid w:val="004820B6"/>
    <w:rsid w:val="004B4344"/>
    <w:rsid w:val="004B67E0"/>
    <w:rsid w:val="004D5DD1"/>
    <w:rsid w:val="004D70DF"/>
    <w:rsid w:val="004E12A7"/>
    <w:rsid w:val="004E48D7"/>
    <w:rsid w:val="004F774E"/>
    <w:rsid w:val="005026A6"/>
    <w:rsid w:val="00510800"/>
    <w:rsid w:val="005A465A"/>
    <w:rsid w:val="005C1E02"/>
    <w:rsid w:val="005D43A3"/>
    <w:rsid w:val="005D6914"/>
    <w:rsid w:val="005F2286"/>
    <w:rsid w:val="00636764"/>
    <w:rsid w:val="00652060"/>
    <w:rsid w:val="00660BF1"/>
    <w:rsid w:val="006749D0"/>
    <w:rsid w:val="00680B9B"/>
    <w:rsid w:val="00687CB9"/>
    <w:rsid w:val="006A19EA"/>
    <w:rsid w:val="006A7C45"/>
    <w:rsid w:val="006B4C22"/>
    <w:rsid w:val="006C253D"/>
    <w:rsid w:val="006D3BAA"/>
    <w:rsid w:val="00713C11"/>
    <w:rsid w:val="0071508A"/>
    <w:rsid w:val="00751240"/>
    <w:rsid w:val="00753E2D"/>
    <w:rsid w:val="00760994"/>
    <w:rsid w:val="00784CAD"/>
    <w:rsid w:val="00785F4E"/>
    <w:rsid w:val="00787C18"/>
    <w:rsid w:val="007A1E3C"/>
    <w:rsid w:val="007A3684"/>
    <w:rsid w:val="007B615D"/>
    <w:rsid w:val="007B6D6F"/>
    <w:rsid w:val="007C3EF5"/>
    <w:rsid w:val="007C4253"/>
    <w:rsid w:val="007E578B"/>
    <w:rsid w:val="007F1F74"/>
    <w:rsid w:val="007F66AB"/>
    <w:rsid w:val="00802CBD"/>
    <w:rsid w:val="00807179"/>
    <w:rsid w:val="0086472B"/>
    <w:rsid w:val="0086600B"/>
    <w:rsid w:val="00883E7A"/>
    <w:rsid w:val="008907F6"/>
    <w:rsid w:val="008B2BE3"/>
    <w:rsid w:val="008C427F"/>
    <w:rsid w:val="008F509F"/>
    <w:rsid w:val="008F7E6F"/>
    <w:rsid w:val="009177A9"/>
    <w:rsid w:val="009542E0"/>
    <w:rsid w:val="0095520F"/>
    <w:rsid w:val="00961658"/>
    <w:rsid w:val="00972385"/>
    <w:rsid w:val="00977542"/>
    <w:rsid w:val="00990F70"/>
    <w:rsid w:val="0099681C"/>
    <w:rsid w:val="009A427A"/>
    <w:rsid w:val="009C729A"/>
    <w:rsid w:val="009E1882"/>
    <w:rsid w:val="009E75BE"/>
    <w:rsid w:val="00A0672C"/>
    <w:rsid w:val="00A11B32"/>
    <w:rsid w:val="00A12F18"/>
    <w:rsid w:val="00A333D5"/>
    <w:rsid w:val="00A40C0B"/>
    <w:rsid w:val="00A436B2"/>
    <w:rsid w:val="00A4797C"/>
    <w:rsid w:val="00A82D28"/>
    <w:rsid w:val="00AA0BC1"/>
    <w:rsid w:val="00AA2FAF"/>
    <w:rsid w:val="00AC0E51"/>
    <w:rsid w:val="00AC7147"/>
    <w:rsid w:val="00AD29B9"/>
    <w:rsid w:val="00AD3908"/>
    <w:rsid w:val="00AD509F"/>
    <w:rsid w:val="00AE06D0"/>
    <w:rsid w:val="00AE3342"/>
    <w:rsid w:val="00AF12C2"/>
    <w:rsid w:val="00B11138"/>
    <w:rsid w:val="00B154FD"/>
    <w:rsid w:val="00B42D23"/>
    <w:rsid w:val="00B54DFC"/>
    <w:rsid w:val="00B721C0"/>
    <w:rsid w:val="00BA0E92"/>
    <w:rsid w:val="00BA105C"/>
    <w:rsid w:val="00BC3823"/>
    <w:rsid w:val="00C16C7A"/>
    <w:rsid w:val="00C30AA2"/>
    <w:rsid w:val="00C44680"/>
    <w:rsid w:val="00C53152"/>
    <w:rsid w:val="00C540F4"/>
    <w:rsid w:val="00C54CEB"/>
    <w:rsid w:val="00C57848"/>
    <w:rsid w:val="00C704AA"/>
    <w:rsid w:val="00C9146F"/>
    <w:rsid w:val="00C915A4"/>
    <w:rsid w:val="00CA1B7C"/>
    <w:rsid w:val="00CB2F5C"/>
    <w:rsid w:val="00CC1971"/>
    <w:rsid w:val="00CC4559"/>
    <w:rsid w:val="00CF7151"/>
    <w:rsid w:val="00D00E7C"/>
    <w:rsid w:val="00D104F1"/>
    <w:rsid w:val="00D201DD"/>
    <w:rsid w:val="00D23AD0"/>
    <w:rsid w:val="00D32691"/>
    <w:rsid w:val="00D40B40"/>
    <w:rsid w:val="00D60D1C"/>
    <w:rsid w:val="00D70462"/>
    <w:rsid w:val="00D715A3"/>
    <w:rsid w:val="00DA34D7"/>
    <w:rsid w:val="00DD25E6"/>
    <w:rsid w:val="00DE4D20"/>
    <w:rsid w:val="00DF6725"/>
    <w:rsid w:val="00E35F30"/>
    <w:rsid w:val="00E62A1F"/>
    <w:rsid w:val="00EB09D2"/>
    <w:rsid w:val="00F0157A"/>
    <w:rsid w:val="00F07467"/>
    <w:rsid w:val="00F07536"/>
    <w:rsid w:val="00F37473"/>
    <w:rsid w:val="00F45DED"/>
    <w:rsid w:val="00F60BED"/>
    <w:rsid w:val="00F93AA0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15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BULLETS,Εικόνα πίνακα"/>
    <w:basedOn w:val="a"/>
    <w:link w:val="Char"/>
    <w:uiPriority w:val="99"/>
    <w:qFormat/>
    <w:rsid w:val="005D6914"/>
    <w:pPr>
      <w:ind w:left="720"/>
      <w:contextualSpacing/>
    </w:pPr>
  </w:style>
  <w:style w:type="character" w:styleId="a4">
    <w:name w:val="Strong"/>
    <w:uiPriority w:val="22"/>
    <w:qFormat/>
    <w:rsid w:val="00AA0BC1"/>
    <w:rPr>
      <w:rFonts w:cs="Times New Roman"/>
      <w:b/>
    </w:rPr>
  </w:style>
  <w:style w:type="paragraph" w:customStyle="1" w:styleId="styleheading2linespacing15lines">
    <w:name w:val="styleheading2linespacing15lines"/>
    <w:basedOn w:val="a"/>
    <w:rsid w:val="00AA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Παράγραφος λίστας1"/>
    <w:basedOn w:val="a"/>
    <w:rsid w:val="00954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rsid w:val="009542E0"/>
    <w:rPr>
      <w:rFonts w:cs="Times New Roman"/>
      <w:color w:val="0000FF"/>
      <w:u w:val="single"/>
    </w:rPr>
  </w:style>
  <w:style w:type="paragraph" w:customStyle="1" w:styleId="yiv6479548303msonormal">
    <w:name w:val="yiv6479548303msonormal"/>
    <w:basedOn w:val="a"/>
    <w:rsid w:val="006A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D715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har">
    <w:name w:val="Παράγραφος λίστας Char"/>
    <w:aliases w:val="Γράφημα Char,BULLETS Char,Εικόνα πίνακα Char"/>
    <w:link w:val="a3"/>
    <w:uiPriority w:val="99"/>
    <w:locked/>
    <w:rsid w:val="004B67E0"/>
  </w:style>
  <w:style w:type="paragraph" w:customStyle="1" w:styleId="yiv6108457848msonormal">
    <w:name w:val="yiv6108457848msonormal"/>
    <w:basedOn w:val="a"/>
    <w:rsid w:val="00AE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Ανεπίλυτη αναφορά1"/>
    <w:basedOn w:val="a0"/>
    <w:uiPriority w:val="99"/>
    <w:semiHidden/>
    <w:unhideWhenUsed/>
    <w:rsid w:val="003B0E7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F66A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5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CC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C19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3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2D6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align-justify">
    <w:name w:val="text-align-justify"/>
    <w:basedOn w:val="a"/>
    <w:rsid w:val="002D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15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BULLETS,Εικόνα πίνακα"/>
    <w:basedOn w:val="a"/>
    <w:link w:val="Char"/>
    <w:uiPriority w:val="99"/>
    <w:qFormat/>
    <w:rsid w:val="005D6914"/>
    <w:pPr>
      <w:ind w:left="720"/>
      <w:contextualSpacing/>
    </w:pPr>
  </w:style>
  <w:style w:type="character" w:styleId="a4">
    <w:name w:val="Strong"/>
    <w:uiPriority w:val="22"/>
    <w:qFormat/>
    <w:rsid w:val="00AA0BC1"/>
    <w:rPr>
      <w:rFonts w:cs="Times New Roman"/>
      <w:b/>
    </w:rPr>
  </w:style>
  <w:style w:type="paragraph" w:customStyle="1" w:styleId="styleheading2linespacing15lines">
    <w:name w:val="styleheading2linespacing15lines"/>
    <w:basedOn w:val="a"/>
    <w:rsid w:val="00AA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Παράγραφος λίστας1"/>
    <w:basedOn w:val="a"/>
    <w:rsid w:val="00954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rsid w:val="009542E0"/>
    <w:rPr>
      <w:rFonts w:cs="Times New Roman"/>
      <w:color w:val="0000FF"/>
      <w:u w:val="single"/>
    </w:rPr>
  </w:style>
  <w:style w:type="paragraph" w:customStyle="1" w:styleId="yiv6479548303msonormal">
    <w:name w:val="yiv6479548303msonormal"/>
    <w:basedOn w:val="a"/>
    <w:rsid w:val="006A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D715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har">
    <w:name w:val="Παράγραφος λίστας Char"/>
    <w:aliases w:val="Γράφημα Char,BULLETS Char,Εικόνα πίνακα Char"/>
    <w:link w:val="a3"/>
    <w:uiPriority w:val="99"/>
    <w:locked/>
    <w:rsid w:val="004B67E0"/>
  </w:style>
  <w:style w:type="paragraph" w:customStyle="1" w:styleId="yiv6108457848msonormal">
    <w:name w:val="yiv6108457848msonormal"/>
    <w:basedOn w:val="a"/>
    <w:rsid w:val="00AE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Ανεπίλυτη αναφορά1"/>
    <w:basedOn w:val="a0"/>
    <w:uiPriority w:val="99"/>
    <w:semiHidden/>
    <w:unhideWhenUsed/>
    <w:rsid w:val="003B0E7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F66A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5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CC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C19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3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2D6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align-justify">
    <w:name w:val="text-align-justify"/>
    <w:basedOn w:val="a"/>
    <w:rsid w:val="002D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6686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5803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445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ΠΡΟΙΣΤΑΜΕΝΟΥ ΕΥΔΕΠ ΠΕΡΙΦ.ΑΤΤΙΚΗΣ</dc:creator>
  <cp:lastModifiedBy>ΚΩΝΣΤΑΝΤΑΚΟΥ ΕΛΙΣΣΑΒΕΤ - MON.B1</cp:lastModifiedBy>
  <cp:revision>2</cp:revision>
  <cp:lastPrinted>2020-11-06T14:29:00Z</cp:lastPrinted>
  <dcterms:created xsi:type="dcterms:W3CDTF">2020-11-19T12:33:00Z</dcterms:created>
  <dcterms:modified xsi:type="dcterms:W3CDTF">2020-11-19T12:33:00Z</dcterms:modified>
</cp:coreProperties>
</file>