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2A236" w14:textId="1B007A90" w:rsidR="0041485E" w:rsidRPr="00B92346" w:rsidRDefault="00665A75" w:rsidP="00C91403">
      <w:pPr>
        <w:spacing w:after="120" w:line="280" w:lineRule="atLeast"/>
        <w:jc w:val="center"/>
        <w:rPr>
          <w:rFonts w:ascii="Tahoma" w:hAnsi="Tahoma" w:cs="Tahoma"/>
          <w:b/>
          <w:bCs/>
          <w:sz w:val="20"/>
          <w:szCs w:val="20"/>
        </w:rPr>
      </w:pPr>
      <w:r>
        <w:rPr>
          <w:rFonts w:ascii="Tahoma" w:hAnsi="Tahoma" w:cs="Tahoma"/>
          <w:b/>
          <w:bCs/>
          <w:sz w:val="20"/>
          <w:szCs w:val="20"/>
        </w:rPr>
        <w:t>ΕΝΤΥΠΟ ΟΔΗΓΙΩΝ ΓΙΑ ΤΗΝ ΥΛΟΠΟΙΗΣΗ</w:t>
      </w:r>
      <w:r w:rsidR="0041485E">
        <w:rPr>
          <w:rFonts w:ascii="Tahoma" w:hAnsi="Tahoma" w:cs="Tahoma"/>
          <w:b/>
          <w:bCs/>
          <w:sz w:val="20"/>
          <w:szCs w:val="20"/>
        </w:rPr>
        <w:t xml:space="preserve"> ΔΡΑΣΗ</w:t>
      </w:r>
      <w:r>
        <w:rPr>
          <w:rFonts w:ascii="Tahoma" w:hAnsi="Tahoma" w:cs="Tahoma"/>
          <w:b/>
          <w:bCs/>
          <w:sz w:val="20"/>
          <w:szCs w:val="20"/>
        </w:rPr>
        <w:t xml:space="preserve">ΩΝ </w:t>
      </w:r>
      <w:r w:rsidR="0041485E">
        <w:rPr>
          <w:rFonts w:ascii="Tahoma" w:hAnsi="Tahoma" w:cs="Tahoma"/>
          <w:b/>
          <w:bCs/>
          <w:sz w:val="20"/>
          <w:szCs w:val="20"/>
        </w:rPr>
        <w:t>ΤΩΝ ΣΥΔ</w:t>
      </w:r>
      <w:r w:rsidR="00B92346">
        <w:rPr>
          <w:rFonts w:ascii="Tahoma" w:hAnsi="Tahoma" w:cs="Tahoma"/>
          <w:b/>
          <w:bCs/>
          <w:sz w:val="20"/>
          <w:szCs w:val="20"/>
        </w:rPr>
        <w:t xml:space="preserve"> (</w:t>
      </w:r>
      <w:proofErr w:type="spellStart"/>
      <w:r w:rsidR="00B92346">
        <w:rPr>
          <w:rFonts w:ascii="Tahoma" w:hAnsi="Tahoma" w:cs="Tahoma"/>
          <w:b/>
          <w:bCs/>
          <w:sz w:val="20"/>
          <w:szCs w:val="20"/>
        </w:rPr>
        <w:t>επικαιροποιημένο</w:t>
      </w:r>
      <w:proofErr w:type="spellEnd"/>
      <w:r w:rsidR="00B92346">
        <w:rPr>
          <w:rFonts w:ascii="Tahoma" w:hAnsi="Tahoma" w:cs="Tahoma"/>
          <w:b/>
          <w:bCs/>
          <w:sz w:val="20"/>
          <w:szCs w:val="20"/>
        </w:rPr>
        <w:t>)</w:t>
      </w:r>
    </w:p>
    <w:p w14:paraId="3FF59A14" w14:textId="3573B491" w:rsidR="00C91403" w:rsidRDefault="00C91403" w:rsidP="000402F1">
      <w:pPr>
        <w:spacing w:after="120" w:line="280" w:lineRule="atLeast"/>
        <w:rPr>
          <w:rFonts w:ascii="Tahoma" w:hAnsi="Tahoma" w:cs="Tahoma"/>
          <w:b/>
          <w:bCs/>
          <w:sz w:val="20"/>
          <w:szCs w:val="20"/>
        </w:rPr>
      </w:pPr>
    </w:p>
    <w:p w14:paraId="4C24CE67" w14:textId="77777777" w:rsidR="0041485E" w:rsidRDefault="0041485E" w:rsidP="00842DBA">
      <w:pPr>
        <w:spacing w:after="120" w:line="280" w:lineRule="atLeast"/>
        <w:jc w:val="both"/>
        <w:rPr>
          <w:rFonts w:ascii="Tahoma" w:hAnsi="Tahoma" w:cs="Tahoma"/>
          <w:bCs/>
          <w:sz w:val="20"/>
          <w:szCs w:val="20"/>
        </w:rPr>
      </w:pPr>
      <w:r w:rsidRPr="0041485E">
        <w:rPr>
          <w:rFonts w:ascii="Tahoma" w:hAnsi="Tahoma" w:cs="Tahoma"/>
          <w:bCs/>
          <w:sz w:val="20"/>
          <w:szCs w:val="20"/>
        </w:rPr>
        <w:t xml:space="preserve">Το παρόν κείμενο </w:t>
      </w:r>
      <w:r>
        <w:rPr>
          <w:rFonts w:ascii="Tahoma" w:hAnsi="Tahoma" w:cs="Tahoma"/>
          <w:bCs/>
          <w:sz w:val="20"/>
          <w:szCs w:val="20"/>
        </w:rPr>
        <w:t xml:space="preserve">περιλαμβάνει συμπληρωματικές οδηγίες για την έγκριση και παρακολούθηση των Πράξεων της δράσης των ΣΥΔ. </w:t>
      </w:r>
    </w:p>
    <w:p w14:paraId="0D90029B" w14:textId="77777777" w:rsidR="00CE75F5" w:rsidRDefault="00CE75F5" w:rsidP="00CE75F5">
      <w:pPr>
        <w:pStyle w:val="BodyText21"/>
        <w:numPr>
          <w:ilvl w:val="3"/>
          <w:numId w:val="2"/>
        </w:numPr>
        <w:tabs>
          <w:tab w:val="left" w:pos="426"/>
        </w:tabs>
        <w:spacing w:after="120" w:line="280" w:lineRule="atLeast"/>
        <w:ind w:left="426" w:right="0" w:hanging="426"/>
        <w:rPr>
          <w:rFonts w:ascii="Tahoma" w:hAnsi="Tahoma" w:cs="Tahoma"/>
          <w:b/>
          <w:bCs/>
          <w:sz w:val="20"/>
          <w:szCs w:val="20"/>
        </w:rPr>
      </w:pPr>
      <w:r w:rsidRPr="00660955">
        <w:rPr>
          <w:rFonts w:ascii="Tahoma" w:hAnsi="Tahoma" w:cs="Tahoma"/>
          <w:b/>
          <w:bCs/>
          <w:sz w:val="20"/>
          <w:szCs w:val="20"/>
          <w:lang w:val="en-US"/>
        </w:rPr>
        <w:t>O</w:t>
      </w:r>
      <w:r w:rsidRPr="00660955">
        <w:rPr>
          <w:rFonts w:ascii="Tahoma" w:hAnsi="Tahoma" w:cs="Tahoma"/>
          <w:b/>
          <w:bCs/>
          <w:sz w:val="20"/>
          <w:szCs w:val="20"/>
        </w:rPr>
        <w:t xml:space="preserve">ΡΟΙ </w:t>
      </w:r>
      <w:r>
        <w:rPr>
          <w:rFonts w:ascii="Tahoma" w:hAnsi="Tahoma" w:cs="Tahoma"/>
          <w:b/>
          <w:bCs/>
          <w:sz w:val="20"/>
          <w:szCs w:val="20"/>
        </w:rPr>
        <w:t>ΕΦΑΡΜΟΓΗΣ ΑΠΛΟΠΟΙΗΜΕΝΟΥ ΚΟΣΤΟΥΣ</w:t>
      </w:r>
    </w:p>
    <w:p w14:paraId="68C0A72F" w14:textId="77777777" w:rsidR="00CE75F5" w:rsidRPr="00842DBA" w:rsidRDefault="00CE75F5" w:rsidP="00CE75F5">
      <w:pPr>
        <w:pStyle w:val="BodyText21"/>
        <w:tabs>
          <w:tab w:val="left" w:pos="426"/>
        </w:tabs>
        <w:spacing w:after="120" w:line="280" w:lineRule="atLeast"/>
        <w:ind w:left="426" w:right="0"/>
        <w:rPr>
          <w:rFonts w:ascii="Tahoma" w:hAnsi="Tahoma" w:cs="Tahoma"/>
          <w:bCs/>
          <w:sz w:val="20"/>
          <w:szCs w:val="20"/>
        </w:rPr>
      </w:pPr>
      <w:r>
        <w:rPr>
          <w:rFonts w:ascii="Tahoma" w:hAnsi="Tahoma" w:cs="Tahoma"/>
          <w:bCs/>
          <w:sz w:val="20"/>
          <w:szCs w:val="20"/>
        </w:rPr>
        <w:t>Η ενότητα αυτή α</w:t>
      </w:r>
      <w:r w:rsidRPr="00842DBA">
        <w:rPr>
          <w:rFonts w:ascii="Tahoma" w:hAnsi="Tahoma" w:cs="Tahoma"/>
          <w:bCs/>
          <w:sz w:val="20"/>
          <w:szCs w:val="20"/>
        </w:rPr>
        <w:t xml:space="preserve">φορά τις περιπτώσεις των Πράξεων που </w:t>
      </w:r>
      <w:r>
        <w:rPr>
          <w:rFonts w:ascii="Tahoma" w:hAnsi="Tahoma" w:cs="Tahoma"/>
          <w:bCs/>
          <w:sz w:val="20"/>
          <w:szCs w:val="20"/>
        </w:rPr>
        <w:t xml:space="preserve">έχει γίνει χρήση Απλουστευμένου Κόστους </w:t>
      </w:r>
      <w:r w:rsidRPr="00842DBA">
        <w:rPr>
          <w:rFonts w:ascii="Tahoma" w:hAnsi="Tahoma" w:cs="Tahoma"/>
          <w:bCs/>
          <w:sz w:val="20"/>
          <w:szCs w:val="20"/>
        </w:rPr>
        <w:t>(</w:t>
      </w:r>
      <w:r w:rsidRPr="00842DBA">
        <w:rPr>
          <w:rFonts w:ascii="Tahoma" w:hAnsi="Tahoma" w:cs="Tahoma"/>
          <w:bCs/>
          <w:sz w:val="20"/>
          <w:szCs w:val="20"/>
          <w:lang w:val="en-US"/>
        </w:rPr>
        <w:t>unit</w:t>
      </w:r>
      <w:r w:rsidRPr="00842DBA">
        <w:rPr>
          <w:rFonts w:ascii="Tahoma" w:hAnsi="Tahoma" w:cs="Tahoma"/>
          <w:bCs/>
          <w:sz w:val="20"/>
          <w:szCs w:val="20"/>
        </w:rPr>
        <w:t xml:space="preserve"> </w:t>
      </w:r>
      <w:r w:rsidRPr="00842DBA">
        <w:rPr>
          <w:rFonts w:ascii="Tahoma" w:hAnsi="Tahoma" w:cs="Tahoma"/>
          <w:bCs/>
          <w:sz w:val="20"/>
          <w:szCs w:val="20"/>
          <w:lang w:val="en-US"/>
        </w:rPr>
        <w:t>cost</w:t>
      </w:r>
      <w:r w:rsidRPr="00842DBA">
        <w:rPr>
          <w:rFonts w:ascii="Tahoma" w:hAnsi="Tahoma" w:cs="Tahoma"/>
          <w:bCs/>
          <w:sz w:val="20"/>
          <w:szCs w:val="20"/>
        </w:rPr>
        <w:t xml:space="preserve"> ή </w:t>
      </w:r>
      <w:r w:rsidRPr="00842DBA">
        <w:rPr>
          <w:rFonts w:ascii="Tahoma" w:hAnsi="Tahoma" w:cs="Tahoma"/>
          <w:bCs/>
          <w:sz w:val="20"/>
          <w:szCs w:val="20"/>
          <w:lang w:val="en-US"/>
        </w:rPr>
        <w:t>flat</w:t>
      </w:r>
      <w:r w:rsidRPr="00842DBA">
        <w:rPr>
          <w:rFonts w:ascii="Tahoma" w:hAnsi="Tahoma" w:cs="Tahoma"/>
          <w:bCs/>
          <w:sz w:val="20"/>
          <w:szCs w:val="20"/>
        </w:rPr>
        <w:t xml:space="preserve"> </w:t>
      </w:r>
      <w:r w:rsidRPr="00842DBA">
        <w:rPr>
          <w:rFonts w:ascii="Tahoma" w:hAnsi="Tahoma" w:cs="Tahoma"/>
          <w:bCs/>
          <w:sz w:val="20"/>
          <w:szCs w:val="20"/>
          <w:lang w:val="en-US"/>
        </w:rPr>
        <w:t>rate</w:t>
      </w:r>
      <w:r w:rsidRPr="00842DBA">
        <w:rPr>
          <w:rFonts w:ascii="Tahoma" w:hAnsi="Tahoma" w:cs="Tahoma"/>
          <w:bCs/>
          <w:sz w:val="20"/>
          <w:szCs w:val="20"/>
        </w:rPr>
        <w:t>)</w:t>
      </w:r>
      <w:r>
        <w:rPr>
          <w:rFonts w:ascii="Tahoma" w:hAnsi="Tahoma" w:cs="Tahoma"/>
          <w:bCs/>
          <w:sz w:val="20"/>
          <w:szCs w:val="20"/>
        </w:rPr>
        <w:t>. Κρίνεται δε σκόπιμο να ενσωματωθούν στις Αποφάσεις Ένταξης, κατά περίπτωση, ανάλογα με το είδος Απλουστευμένου Κόστους που έχει χρησιμοποιηθεί (</w:t>
      </w:r>
      <w:r w:rsidRPr="00842DBA">
        <w:rPr>
          <w:rFonts w:ascii="Tahoma" w:hAnsi="Tahoma" w:cs="Tahoma"/>
          <w:bCs/>
          <w:sz w:val="20"/>
          <w:szCs w:val="20"/>
          <w:lang w:val="en-US"/>
        </w:rPr>
        <w:t>unit</w:t>
      </w:r>
      <w:r w:rsidRPr="00842DBA">
        <w:rPr>
          <w:rFonts w:ascii="Tahoma" w:hAnsi="Tahoma" w:cs="Tahoma"/>
          <w:bCs/>
          <w:sz w:val="20"/>
          <w:szCs w:val="20"/>
        </w:rPr>
        <w:t xml:space="preserve"> </w:t>
      </w:r>
      <w:r w:rsidRPr="00842DBA">
        <w:rPr>
          <w:rFonts w:ascii="Tahoma" w:hAnsi="Tahoma" w:cs="Tahoma"/>
          <w:bCs/>
          <w:sz w:val="20"/>
          <w:szCs w:val="20"/>
          <w:lang w:val="en-US"/>
        </w:rPr>
        <w:t>cost</w:t>
      </w:r>
      <w:r w:rsidRPr="00842DBA">
        <w:rPr>
          <w:rFonts w:ascii="Tahoma" w:hAnsi="Tahoma" w:cs="Tahoma"/>
          <w:bCs/>
          <w:sz w:val="20"/>
          <w:szCs w:val="20"/>
        </w:rPr>
        <w:t xml:space="preserve"> ή </w:t>
      </w:r>
      <w:r w:rsidRPr="00842DBA">
        <w:rPr>
          <w:rFonts w:ascii="Tahoma" w:hAnsi="Tahoma" w:cs="Tahoma"/>
          <w:bCs/>
          <w:sz w:val="20"/>
          <w:szCs w:val="20"/>
          <w:lang w:val="en-US"/>
        </w:rPr>
        <w:t>flat</w:t>
      </w:r>
      <w:r w:rsidRPr="00842DBA">
        <w:rPr>
          <w:rFonts w:ascii="Tahoma" w:hAnsi="Tahoma" w:cs="Tahoma"/>
          <w:bCs/>
          <w:sz w:val="20"/>
          <w:szCs w:val="20"/>
        </w:rPr>
        <w:t xml:space="preserve"> </w:t>
      </w:r>
      <w:r w:rsidRPr="00842DBA">
        <w:rPr>
          <w:rFonts w:ascii="Tahoma" w:hAnsi="Tahoma" w:cs="Tahoma"/>
          <w:bCs/>
          <w:sz w:val="20"/>
          <w:szCs w:val="20"/>
          <w:lang w:val="en-US"/>
        </w:rPr>
        <w:t>rate</w:t>
      </w:r>
      <w:r w:rsidRPr="00842DBA">
        <w:rPr>
          <w:rFonts w:ascii="Tahoma" w:hAnsi="Tahoma" w:cs="Tahoma"/>
          <w:bCs/>
          <w:sz w:val="20"/>
          <w:szCs w:val="20"/>
        </w:rPr>
        <w:t>)</w:t>
      </w:r>
      <w:r>
        <w:rPr>
          <w:rFonts w:ascii="Tahoma" w:hAnsi="Tahoma" w:cs="Tahoma"/>
          <w:bCs/>
          <w:sz w:val="20"/>
          <w:szCs w:val="20"/>
        </w:rPr>
        <w:t xml:space="preserve">. </w:t>
      </w:r>
    </w:p>
    <w:p w14:paraId="41DA9CBA" w14:textId="77777777" w:rsidR="00CE75F5" w:rsidRPr="00850C31" w:rsidRDefault="00CE75F5" w:rsidP="00CE75F5">
      <w:pPr>
        <w:pStyle w:val="BodyText21"/>
        <w:numPr>
          <w:ilvl w:val="1"/>
          <w:numId w:val="12"/>
        </w:numPr>
        <w:tabs>
          <w:tab w:val="left" w:pos="851"/>
        </w:tabs>
        <w:spacing w:after="120" w:line="280" w:lineRule="atLeast"/>
        <w:ind w:left="851" w:right="0" w:hanging="425"/>
        <w:rPr>
          <w:rFonts w:ascii="Tahoma" w:hAnsi="Tahoma" w:cs="Tahoma"/>
          <w:b/>
          <w:bCs/>
          <w:sz w:val="20"/>
          <w:szCs w:val="20"/>
        </w:rPr>
      </w:pPr>
      <w:r w:rsidRPr="00660955">
        <w:rPr>
          <w:rFonts w:ascii="Tahoma" w:hAnsi="Tahoma" w:cs="Tahoma"/>
          <w:b/>
          <w:bCs/>
          <w:sz w:val="20"/>
          <w:szCs w:val="20"/>
          <w:lang w:val="en-US"/>
        </w:rPr>
        <w:t>UNIT</w:t>
      </w:r>
      <w:r w:rsidRPr="00842DBA">
        <w:rPr>
          <w:rFonts w:ascii="Tahoma" w:hAnsi="Tahoma" w:cs="Tahoma"/>
          <w:b/>
          <w:bCs/>
          <w:sz w:val="20"/>
          <w:szCs w:val="20"/>
        </w:rPr>
        <w:t xml:space="preserve"> </w:t>
      </w:r>
      <w:r w:rsidRPr="00660955">
        <w:rPr>
          <w:rFonts w:ascii="Tahoma" w:hAnsi="Tahoma" w:cs="Tahoma"/>
          <w:b/>
          <w:bCs/>
          <w:sz w:val="20"/>
          <w:szCs w:val="20"/>
          <w:lang w:val="en-US"/>
        </w:rPr>
        <w:t>COST</w:t>
      </w:r>
    </w:p>
    <w:p w14:paraId="7ABB5F90" w14:textId="77777777" w:rsidR="00CE75F5" w:rsidRPr="00660955" w:rsidRDefault="00CE75F5" w:rsidP="00CE75F5">
      <w:pPr>
        <w:pStyle w:val="a3"/>
        <w:spacing w:after="120" w:line="280" w:lineRule="atLeast"/>
        <w:ind w:left="425"/>
        <w:contextualSpacing w:val="0"/>
        <w:jc w:val="both"/>
        <w:rPr>
          <w:rFonts w:ascii="Tahoma" w:hAnsi="Tahoma" w:cs="Tahoma"/>
          <w:sz w:val="20"/>
          <w:szCs w:val="20"/>
        </w:rPr>
      </w:pPr>
      <w:r w:rsidRPr="00660955">
        <w:rPr>
          <w:rFonts w:ascii="Tahoma" w:hAnsi="Tahoma" w:cs="Tahoma"/>
          <w:sz w:val="20"/>
          <w:szCs w:val="20"/>
        </w:rPr>
        <w:t>Η επιχορήγηση του δικαιούχου γίνεται βάσει του άρθρου 67.1.β του Γενικού Κανονισμού 1303/2013, με τη χρήση τυποποιημένης κλίμακας κόστους ανά μονάδα (</w:t>
      </w:r>
      <w:proofErr w:type="spellStart"/>
      <w:r w:rsidRPr="00660955">
        <w:rPr>
          <w:rFonts w:ascii="Tahoma" w:hAnsi="Tahoma" w:cs="Tahoma"/>
          <w:sz w:val="20"/>
          <w:szCs w:val="20"/>
        </w:rPr>
        <w:t>unit</w:t>
      </w:r>
      <w:proofErr w:type="spellEnd"/>
      <w:r w:rsidRPr="00660955">
        <w:rPr>
          <w:rFonts w:ascii="Tahoma" w:hAnsi="Tahoma" w:cs="Tahoma"/>
          <w:sz w:val="20"/>
          <w:szCs w:val="20"/>
        </w:rPr>
        <w:t xml:space="preserve"> </w:t>
      </w:r>
      <w:proofErr w:type="spellStart"/>
      <w:r w:rsidRPr="00660955">
        <w:rPr>
          <w:rFonts w:ascii="Tahoma" w:hAnsi="Tahoma" w:cs="Tahoma"/>
          <w:sz w:val="20"/>
          <w:szCs w:val="20"/>
        </w:rPr>
        <w:t>cost</w:t>
      </w:r>
      <w:proofErr w:type="spellEnd"/>
      <w:r w:rsidRPr="00660955">
        <w:rPr>
          <w:rFonts w:ascii="Tahoma" w:hAnsi="Tahoma" w:cs="Tahoma"/>
          <w:sz w:val="20"/>
          <w:szCs w:val="20"/>
        </w:rPr>
        <w:t xml:space="preserve">): </w:t>
      </w:r>
      <w:r w:rsidRPr="00807821">
        <w:rPr>
          <w:rFonts w:ascii="Tahoma" w:hAnsi="Tahoma" w:cs="Tahoma"/>
          <w:b/>
          <w:sz w:val="20"/>
          <w:szCs w:val="20"/>
        </w:rPr>
        <w:t>ημερήσιο κόστος ανά ωφελούμενο</w:t>
      </w:r>
      <w:r w:rsidRPr="00660955">
        <w:rPr>
          <w:rFonts w:ascii="Tahoma" w:hAnsi="Tahoma" w:cs="Tahoma"/>
          <w:sz w:val="20"/>
          <w:szCs w:val="20"/>
        </w:rPr>
        <w:t xml:space="preserve">. Η τεκμηρίωση του μοναδιαίου κόστους βασίζεται στο άρθρο 67.5.γ του Γενικού Κανονισμού 1303/2013, βάσει του οποίου η δαπάνη για το μοναδιαίο κόστος μπορεί να εφαρμόζεται σύμφωνα με το αντίστοιχο κόστος ανά μονάδα που εφαρμόζεται σε άλλο σύστημα για επιχορήγηση, το οποίο χρηματοδοτείται εξολοκλήρου από το ΚΜ για παρόμοιο τύπο δράσης και δικαιούχο. </w:t>
      </w:r>
    </w:p>
    <w:p w14:paraId="014E08E8" w14:textId="77777777" w:rsidR="00CE75F5" w:rsidRPr="00660955" w:rsidRDefault="00CE75F5" w:rsidP="00CE75F5">
      <w:pPr>
        <w:pStyle w:val="a3"/>
        <w:spacing w:after="60" w:line="280" w:lineRule="atLeast"/>
        <w:ind w:left="425"/>
        <w:contextualSpacing w:val="0"/>
        <w:jc w:val="both"/>
        <w:rPr>
          <w:rFonts w:ascii="Tahoma" w:hAnsi="Tahoma" w:cs="Tahoma"/>
          <w:sz w:val="20"/>
          <w:szCs w:val="20"/>
        </w:rPr>
      </w:pPr>
      <w:r w:rsidRPr="00660955">
        <w:rPr>
          <w:rFonts w:ascii="Tahoma" w:hAnsi="Tahoma" w:cs="Tahoma"/>
          <w:sz w:val="20"/>
          <w:szCs w:val="20"/>
        </w:rPr>
        <w:t>Το επιλέξιμο κόστος για την παρούσα απόφαση ένταξης ανέρχεται σε:</w:t>
      </w:r>
    </w:p>
    <w:p w14:paraId="29B86DD8" w14:textId="77777777" w:rsidR="00CE75F5" w:rsidRPr="00660955" w:rsidRDefault="00CE75F5" w:rsidP="00CE75F5">
      <w:pPr>
        <w:pStyle w:val="a3"/>
        <w:numPr>
          <w:ilvl w:val="0"/>
          <w:numId w:val="22"/>
        </w:numPr>
        <w:tabs>
          <w:tab w:val="left" w:pos="851"/>
        </w:tabs>
        <w:spacing w:after="60" w:line="280" w:lineRule="atLeast"/>
        <w:ind w:left="851" w:hanging="425"/>
        <w:contextualSpacing w:val="0"/>
        <w:jc w:val="both"/>
        <w:rPr>
          <w:rFonts w:ascii="Tahoma" w:hAnsi="Tahoma" w:cs="Tahoma"/>
          <w:sz w:val="20"/>
          <w:szCs w:val="20"/>
        </w:rPr>
      </w:pPr>
      <w:r w:rsidRPr="00660955">
        <w:rPr>
          <w:rFonts w:ascii="Tahoma" w:hAnsi="Tahoma" w:cs="Tahoma"/>
          <w:sz w:val="20"/>
          <w:szCs w:val="20"/>
        </w:rPr>
        <w:t>40 ευρώ/άτομο/ημέρα για άτομα με ελαφριά και μέση νοητική υστέρηση ή άλλη αναπηρία (με ανεπτυγμένο βαθμό αυτονομίας και αυτοεξυπηρέτησης) για τα οποία δεν απαιτείται υψηλού βαθμού υποστήριξη εκ μέρους του Φορέα,</w:t>
      </w:r>
    </w:p>
    <w:p w14:paraId="235ACED7" w14:textId="77777777" w:rsidR="00CE75F5" w:rsidRPr="00660955" w:rsidRDefault="00CE75F5" w:rsidP="00CE75F5">
      <w:pPr>
        <w:pStyle w:val="a3"/>
        <w:numPr>
          <w:ilvl w:val="0"/>
          <w:numId w:val="22"/>
        </w:numPr>
        <w:tabs>
          <w:tab w:val="left" w:pos="851"/>
        </w:tabs>
        <w:spacing w:after="120" w:line="280" w:lineRule="atLeast"/>
        <w:ind w:left="851" w:hanging="425"/>
        <w:contextualSpacing w:val="0"/>
        <w:jc w:val="both"/>
        <w:rPr>
          <w:rFonts w:ascii="Tahoma" w:hAnsi="Tahoma" w:cs="Tahoma"/>
          <w:sz w:val="20"/>
          <w:szCs w:val="20"/>
        </w:rPr>
      </w:pPr>
      <w:r w:rsidRPr="00660955">
        <w:rPr>
          <w:rFonts w:ascii="Tahoma" w:hAnsi="Tahoma" w:cs="Tahoma"/>
          <w:sz w:val="20"/>
          <w:szCs w:val="20"/>
        </w:rPr>
        <w:t>70 ευρώ/άτομο/ημέρα για άτομα με βαριά νοητική υστέρηση, αυτισμό, εγκεφαλική, κινητικές ή πολλαπλές αναπηρίες (με περιορισμένο βαθμό αυτονομίας και αυτοεξυπηρέτησης) για τα οποία απαιτείται υψηλού βαθμού υποστήριξη εκ μέρους του Φορέα,</w:t>
      </w:r>
    </w:p>
    <w:p w14:paraId="6DBDC523" w14:textId="77777777" w:rsidR="00CE75F5" w:rsidRDefault="00CE75F5" w:rsidP="00CE75F5">
      <w:pPr>
        <w:pStyle w:val="a3"/>
        <w:spacing w:after="120" w:line="280" w:lineRule="atLeast"/>
        <w:ind w:left="425"/>
        <w:contextualSpacing w:val="0"/>
        <w:jc w:val="both"/>
        <w:rPr>
          <w:rFonts w:ascii="Tahoma" w:hAnsi="Tahoma" w:cs="Tahoma"/>
          <w:sz w:val="20"/>
          <w:szCs w:val="20"/>
        </w:rPr>
      </w:pPr>
      <w:r w:rsidRPr="00660955">
        <w:rPr>
          <w:rFonts w:ascii="Tahoma" w:hAnsi="Tahoma" w:cs="Tahoma"/>
          <w:sz w:val="20"/>
          <w:szCs w:val="20"/>
        </w:rPr>
        <w:t>σύμφωνα με το ισχύον θεσμικό πλαίσιο για το ύψος νοσηλίου-</w:t>
      </w:r>
      <w:proofErr w:type="spellStart"/>
      <w:r w:rsidRPr="00660955">
        <w:rPr>
          <w:rFonts w:ascii="Tahoma" w:hAnsi="Tahoma" w:cs="Tahoma"/>
          <w:sz w:val="20"/>
          <w:szCs w:val="20"/>
        </w:rPr>
        <w:t>τροφείου</w:t>
      </w:r>
      <w:proofErr w:type="spellEnd"/>
      <w:r w:rsidRPr="00660955">
        <w:rPr>
          <w:rFonts w:ascii="Tahoma" w:hAnsi="Tahoma" w:cs="Tahoma"/>
          <w:sz w:val="20"/>
          <w:szCs w:val="20"/>
        </w:rPr>
        <w:t xml:space="preserve"> που παρέχεται στις Στέγες Υποστηριζόμενης Διαβίωσης και, ειδικότερα την </w:t>
      </w:r>
      <w:proofErr w:type="spellStart"/>
      <w:r w:rsidRPr="00660955">
        <w:rPr>
          <w:rFonts w:ascii="Tahoma" w:hAnsi="Tahoma" w:cs="Tahoma"/>
          <w:sz w:val="20"/>
          <w:szCs w:val="20"/>
        </w:rPr>
        <w:t>υπ΄</w:t>
      </w:r>
      <w:proofErr w:type="spellEnd"/>
      <w:r w:rsidRPr="00660955">
        <w:rPr>
          <w:rFonts w:ascii="Tahoma" w:hAnsi="Tahoma" w:cs="Tahoma"/>
          <w:sz w:val="20"/>
          <w:szCs w:val="20"/>
        </w:rPr>
        <w:t xml:space="preserve"> </w:t>
      </w:r>
      <w:proofErr w:type="spellStart"/>
      <w:r w:rsidRPr="00660955">
        <w:rPr>
          <w:rFonts w:ascii="Tahoma" w:hAnsi="Tahoma" w:cs="Tahoma"/>
          <w:sz w:val="20"/>
          <w:szCs w:val="20"/>
        </w:rPr>
        <w:t>αριθμ</w:t>
      </w:r>
      <w:proofErr w:type="spellEnd"/>
      <w:r w:rsidRPr="00660955">
        <w:rPr>
          <w:rFonts w:ascii="Tahoma" w:hAnsi="Tahoma" w:cs="Tahoma"/>
          <w:sz w:val="20"/>
          <w:szCs w:val="20"/>
        </w:rPr>
        <w:t xml:space="preserve">. Δ29α /Φ.ΘΕΣΜ./ΓΠ26275/1048 ΚΥΑ «Ορισμός ειδικού νοσηλίου – </w:t>
      </w:r>
      <w:proofErr w:type="spellStart"/>
      <w:r w:rsidRPr="00660955">
        <w:rPr>
          <w:rFonts w:ascii="Tahoma" w:hAnsi="Tahoma" w:cs="Tahoma"/>
          <w:sz w:val="20"/>
          <w:szCs w:val="20"/>
        </w:rPr>
        <w:t>τροφείου</w:t>
      </w:r>
      <w:proofErr w:type="spellEnd"/>
      <w:r w:rsidRPr="00660955">
        <w:rPr>
          <w:rFonts w:ascii="Tahoma" w:hAnsi="Tahoma" w:cs="Tahoma"/>
          <w:sz w:val="20"/>
          <w:szCs w:val="20"/>
        </w:rPr>
        <w:t xml:space="preserve"> για τις Στέγες Υποστηριζόμενης Διαβίωσης Ατόμων με Αναπηρίες». (ΦΕΚ 172, τ. Β΄, 30-01-2014)</w:t>
      </w:r>
      <w:r>
        <w:rPr>
          <w:rFonts w:ascii="Tahoma" w:hAnsi="Tahoma" w:cs="Tahoma"/>
          <w:sz w:val="20"/>
          <w:szCs w:val="20"/>
        </w:rPr>
        <w:t xml:space="preserve"> και τις σωρευτικές προϋποθέσεις καθορισμού του ημερήσιου νοσηλίου που εφαρμόζει ο ΕΟΠΠΥ σε σχέση με το βαθμό αυτονομίας </w:t>
      </w:r>
      <w:r w:rsidRPr="00660955">
        <w:rPr>
          <w:rFonts w:ascii="Tahoma" w:hAnsi="Tahoma" w:cs="Tahoma"/>
          <w:sz w:val="20"/>
          <w:szCs w:val="20"/>
        </w:rPr>
        <w:t>και αυτοεξυπηρέτησης</w:t>
      </w:r>
      <w:r>
        <w:rPr>
          <w:rFonts w:ascii="Tahoma" w:hAnsi="Tahoma" w:cs="Tahoma"/>
          <w:sz w:val="20"/>
          <w:szCs w:val="20"/>
        </w:rPr>
        <w:t xml:space="preserve">, σύμφωνα με τον παρακάτω πίνακα: </w:t>
      </w:r>
    </w:p>
    <w:tbl>
      <w:tblPr>
        <w:tblStyle w:val="ab"/>
        <w:tblW w:w="0" w:type="auto"/>
        <w:tblInd w:w="425" w:type="dxa"/>
        <w:tblLook w:val="04A0" w:firstRow="1" w:lastRow="0" w:firstColumn="1" w:lastColumn="0" w:noHBand="0" w:noVBand="1"/>
      </w:tblPr>
      <w:tblGrid>
        <w:gridCol w:w="2660"/>
        <w:gridCol w:w="2693"/>
        <w:gridCol w:w="3508"/>
      </w:tblGrid>
      <w:tr w:rsidR="00CE75F5" w14:paraId="783D7750" w14:textId="77777777" w:rsidTr="00BE6528">
        <w:tc>
          <w:tcPr>
            <w:tcW w:w="2660" w:type="dxa"/>
            <w:shd w:val="clear" w:color="auto" w:fill="auto"/>
          </w:tcPr>
          <w:p w14:paraId="2440CCA9" w14:textId="77777777" w:rsidR="00CE75F5" w:rsidRPr="001B2035" w:rsidRDefault="00CE75F5" w:rsidP="00BE6528">
            <w:pPr>
              <w:pStyle w:val="a3"/>
              <w:spacing w:after="120" w:line="280" w:lineRule="atLeast"/>
              <w:ind w:left="0"/>
              <w:contextualSpacing w:val="0"/>
              <w:jc w:val="center"/>
              <w:rPr>
                <w:rFonts w:ascii="Tahoma" w:hAnsi="Tahoma" w:cs="Tahoma"/>
                <w:b/>
                <w:sz w:val="20"/>
                <w:szCs w:val="20"/>
              </w:rPr>
            </w:pPr>
            <w:r w:rsidRPr="001B2035">
              <w:rPr>
                <w:rFonts w:ascii="Tahoma" w:hAnsi="Tahoma" w:cs="Tahoma"/>
                <w:b/>
                <w:sz w:val="20"/>
                <w:szCs w:val="20"/>
              </w:rPr>
              <w:t>Δείκτης Νοημοσύνης (ΔΝ)</w:t>
            </w:r>
          </w:p>
        </w:tc>
        <w:tc>
          <w:tcPr>
            <w:tcW w:w="2693" w:type="dxa"/>
            <w:shd w:val="clear" w:color="auto" w:fill="auto"/>
          </w:tcPr>
          <w:p w14:paraId="64F831B4" w14:textId="77777777" w:rsidR="00CE75F5" w:rsidRPr="001B2035" w:rsidRDefault="00CE75F5" w:rsidP="00BE6528">
            <w:pPr>
              <w:pStyle w:val="a3"/>
              <w:spacing w:after="120" w:line="280" w:lineRule="atLeast"/>
              <w:ind w:left="0"/>
              <w:contextualSpacing w:val="0"/>
              <w:jc w:val="center"/>
              <w:rPr>
                <w:rFonts w:ascii="Tahoma" w:hAnsi="Tahoma" w:cs="Tahoma"/>
                <w:b/>
                <w:sz w:val="20"/>
                <w:szCs w:val="20"/>
              </w:rPr>
            </w:pPr>
            <w:r w:rsidRPr="001B2035">
              <w:rPr>
                <w:rFonts w:ascii="Tahoma" w:hAnsi="Tahoma" w:cs="Tahoma"/>
                <w:b/>
                <w:sz w:val="20"/>
                <w:szCs w:val="20"/>
              </w:rPr>
              <w:t>Ποσοστό Αναπηρίας (ΠΑ)</w:t>
            </w:r>
          </w:p>
        </w:tc>
        <w:tc>
          <w:tcPr>
            <w:tcW w:w="3508" w:type="dxa"/>
            <w:shd w:val="clear" w:color="auto" w:fill="auto"/>
          </w:tcPr>
          <w:p w14:paraId="2097BD14" w14:textId="77777777" w:rsidR="00CE75F5" w:rsidRPr="001B2035" w:rsidRDefault="00CE75F5" w:rsidP="00BE6528">
            <w:pPr>
              <w:pStyle w:val="a3"/>
              <w:spacing w:after="120" w:line="280" w:lineRule="atLeast"/>
              <w:ind w:left="0"/>
              <w:contextualSpacing w:val="0"/>
              <w:jc w:val="center"/>
              <w:rPr>
                <w:rFonts w:ascii="Tahoma" w:hAnsi="Tahoma" w:cs="Tahoma"/>
                <w:b/>
                <w:sz w:val="20"/>
                <w:szCs w:val="20"/>
              </w:rPr>
            </w:pPr>
            <w:r w:rsidRPr="001B2035">
              <w:rPr>
                <w:rFonts w:ascii="Tahoma" w:hAnsi="Tahoma" w:cs="Tahoma"/>
                <w:b/>
                <w:sz w:val="20"/>
                <w:szCs w:val="20"/>
              </w:rPr>
              <w:t>Ημερήσιο κόστος ανά ωφελούμενο</w:t>
            </w:r>
          </w:p>
        </w:tc>
      </w:tr>
      <w:tr w:rsidR="00CE75F5" w14:paraId="04D81264" w14:textId="77777777" w:rsidTr="00BE6528">
        <w:tc>
          <w:tcPr>
            <w:tcW w:w="2660" w:type="dxa"/>
            <w:shd w:val="clear" w:color="auto" w:fill="auto"/>
          </w:tcPr>
          <w:p w14:paraId="69172A1A"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ΔΝ μικρότερος του 30, και</w:t>
            </w:r>
          </w:p>
        </w:tc>
        <w:tc>
          <w:tcPr>
            <w:tcW w:w="2693" w:type="dxa"/>
            <w:shd w:val="clear" w:color="auto" w:fill="auto"/>
          </w:tcPr>
          <w:p w14:paraId="38B712F8"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ανεξάρτητα με το ΠΑ</w:t>
            </w:r>
          </w:p>
        </w:tc>
        <w:tc>
          <w:tcPr>
            <w:tcW w:w="3508" w:type="dxa"/>
            <w:shd w:val="clear" w:color="auto" w:fill="auto"/>
          </w:tcPr>
          <w:p w14:paraId="625F80AB" w14:textId="77777777" w:rsidR="00CE75F5" w:rsidRDefault="00CE75F5" w:rsidP="00BE6528">
            <w:pPr>
              <w:pStyle w:val="a3"/>
              <w:spacing w:after="120" w:line="280" w:lineRule="atLeast"/>
              <w:ind w:left="0"/>
              <w:contextualSpacing w:val="0"/>
              <w:jc w:val="center"/>
              <w:rPr>
                <w:rFonts w:ascii="Tahoma" w:hAnsi="Tahoma" w:cs="Tahoma"/>
                <w:sz w:val="20"/>
                <w:szCs w:val="20"/>
              </w:rPr>
            </w:pPr>
            <w:r>
              <w:rPr>
                <w:rFonts w:ascii="Tahoma" w:hAnsi="Tahoma" w:cs="Tahoma"/>
                <w:sz w:val="20"/>
                <w:szCs w:val="20"/>
              </w:rPr>
              <w:t>70 €</w:t>
            </w:r>
          </w:p>
        </w:tc>
      </w:tr>
      <w:tr w:rsidR="00CE75F5" w14:paraId="34CE7CB3" w14:textId="77777777" w:rsidTr="00BE6528">
        <w:tc>
          <w:tcPr>
            <w:tcW w:w="2660" w:type="dxa"/>
            <w:shd w:val="clear" w:color="auto" w:fill="auto"/>
          </w:tcPr>
          <w:p w14:paraId="704639E0"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ΔΝ 31 και άνω, και</w:t>
            </w:r>
          </w:p>
        </w:tc>
        <w:tc>
          <w:tcPr>
            <w:tcW w:w="2693" w:type="dxa"/>
            <w:shd w:val="clear" w:color="auto" w:fill="auto"/>
          </w:tcPr>
          <w:p w14:paraId="51274561"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ΠΑ 80% και άνω</w:t>
            </w:r>
          </w:p>
        </w:tc>
        <w:tc>
          <w:tcPr>
            <w:tcW w:w="3508" w:type="dxa"/>
            <w:shd w:val="clear" w:color="auto" w:fill="auto"/>
          </w:tcPr>
          <w:p w14:paraId="6A9D6F94" w14:textId="77777777" w:rsidR="00CE75F5" w:rsidRDefault="00CE75F5" w:rsidP="00BE6528">
            <w:pPr>
              <w:pStyle w:val="a3"/>
              <w:spacing w:after="120" w:line="280" w:lineRule="atLeast"/>
              <w:ind w:left="0"/>
              <w:contextualSpacing w:val="0"/>
              <w:jc w:val="center"/>
              <w:rPr>
                <w:rFonts w:ascii="Tahoma" w:hAnsi="Tahoma" w:cs="Tahoma"/>
                <w:sz w:val="20"/>
                <w:szCs w:val="20"/>
              </w:rPr>
            </w:pPr>
            <w:r>
              <w:rPr>
                <w:rFonts w:ascii="Tahoma" w:hAnsi="Tahoma" w:cs="Tahoma"/>
                <w:sz w:val="20"/>
                <w:szCs w:val="20"/>
              </w:rPr>
              <w:t>70 €</w:t>
            </w:r>
          </w:p>
        </w:tc>
      </w:tr>
      <w:tr w:rsidR="00CE75F5" w14:paraId="33FF6D23" w14:textId="77777777" w:rsidTr="00BE6528">
        <w:tc>
          <w:tcPr>
            <w:tcW w:w="2660" w:type="dxa"/>
            <w:shd w:val="clear" w:color="auto" w:fill="auto"/>
          </w:tcPr>
          <w:p w14:paraId="7092A322"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ΔΝ 31 και άνω, και</w:t>
            </w:r>
          </w:p>
        </w:tc>
        <w:tc>
          <w:tcPr>
            <w:tcW w:w="2693" w:type="dxa"/>
            <w:shd w:val="clear" w:color="auto" w:fill="auto"/>
          </w:tcPr>
          <w:p w14:paraId="448953D3" w14:textId="77777777" w:rsidR="00CE75F5" w:rsidRDefault="00CE75F5" w:rsidP="00BE6528">
            <w:pPr>
              <w:pStyle w:val="a3"/>
              <w:spacing w:after="120" w:line="280" w:lineRule="atLeast"/>
              <w:ind w:left="0"/>
              <w:contextualSpacing w:val="0"/>
              <w:rPr>
                <w:rFonts w:ascii="Tahoma" w:hAnsi="Tahoma" w:cs="Tahoma"/>
                <w:sz w:val="20"/>
                <w:szCs w:val="20"/>
              </w:rPr>
            </w:pPr>
            <w:r>
              <w:rPr>
                <w:rFonts w:ascii="Tahoma" w:hAnsi="Tahoma" w:cs="Tahoma"/>
                <w:sz w:val="20"/>
                <w:szCs w:val="20"/>
              </w:rPr>
              <w:t>ΠΑ κάτω από 80%</w:t>
            </w:r>
          </w:p>
        </w:tc>
        <w:tc>
          <w:tcPr>
            <w:tcW w:w="3508" w:type="dxa"/>
            <w:shd w:val="clear" w:color="auto" w:fill="auto"/>
          </w:tcPr>
          <w:p w14:paraId="6361A4E2" w14:textId="77777777" w:rsidR="00CE75F5" w:rsidRDefault="00CE75F5" w:rsidP="00BE6528">
            <w:pPr>
              <w:pStyle w:val="a3"/>
              <w:spacing w:after="120" w:line="280" w:lineRule="atLeast"/>
              <w:ind w:left="0"/>
              <w:contextualSpacing w:val="0"/>
              <w:jc w:val="center"/>
              <w:rPr>
                <w:rFonts w:ascii="Tahoma" w:hAnsi="Tahoma" w:cs="Tahoma"/>
                <w:sz w:val="20"/>
                <w:szCs w:val="20"/>
              </w:rPr>
            </w:pPr>
            <w:r>
              <w:rPr>
                <w:rFonts w:ascii="Tahoma" w:hAnsi="Tahoma" w:cs="Tahoma"/>
                <w:sz w:val="20"/>
                <w:szCs w:val="20"/>
              </w:rPr>
              <w:t>40 €</w:t>
            </w:r>
          </w:p>
        </w:tc>
      </w:tr>
    </w:tbl>
    <w:p w14:paraId="690A94EE" w14:textId="77777777" w:rsidR="00CE75F5" w:rsidRPr="007D3DF7" w:rsidRDefault="00CE75F5" w:rsidP="00CE75F5">
      <w:pPr>
        <w:pStyle w:val="a3"/>
        <w:spacing w:after="120" w:line="280" w:lineRule="atLeast"/>
        <w:ind w:left="425"/>
        <w:contextualSpacing w:val="0"/>
        <w:jc w:val="both"/>
        <w:rPr>
          <w:rFonts w:ascii="Tahoma" w:hAnsi="Tahoma" w:cs="Tahoma"/>
          <w:sz w:val="20"/>
          <w:szCs w:val="20"/>
        </w:rPr>
      </w:pPr>
    </w:p>
    <w:p w14:paraId="560057A9" w14:textId="77777777" w:rsidR="00CE75F5" w:rsidRPr="00660955" w:rsidRDefault="00CE75F5" w:rsidP="00CE75F5">
      <w:pPr>
        <w:pStyle w:val="a3"/>
        <w:spacing w:after="60" w:line="280" w:lineRule="atLeast"/>
        <w:ind w:left="425"/>
        <w:contextualSpacing w:val="0"/>
        <w:jc w:val="both"/>
        <w:rPr>
          <w:rFonts w:ascii="Tahoma" w:hAnsi="Tahoma" w:cs="Tahoma"/>
          <w:sz w:val="20"/>
          <w:szCs w:val="20"/>
        </w:rPr>
      </w:pPr>
      <w:r w:rsidRPr="009E4BDB">
        <w:rPr>
          <w:rFonts w:ascii="Tahoma" w:hAnsi="Tahoma" w:cs="Tahoma"/>
          <w:sz w:val="20"/>
          <w:szCs w:val="20"/>
        </w:rPr>
        <w:t xml:space="preserve">Το ποσό αυτό καλύπτει το σύνολο των παροχών/υπηρεσιών που λαμβάνει ο ωφελούμενος από τη λειτουργία της δομής </w:t>
      </w:r>
      <w:proofErr w:type="spellStart"/>
      <w:r w:rsidRPr="009E4BDB">
        <w:rPr>
          <w:rFonts w:ascii="Tahoma" w:hAnsi="Tahoma" w:cs="Tahoma"/>
          <w:sz w:val="20"/>
          <w:szCs w:val="20"/>
        </w:rPr>
        <w:t>καθόλη</w:t>
      </w:r>
      <w:proofErr w:type="spellEnd"/>
      <w:r w:rsidRPr="009E4BDB">
        <w:rPr>
          <w:rFonts w:ascii="Tahoma" w:hAnsi="Tahoma" w:cs="Tahoma"/>
          <w:sz w:val="20"/>
          <w:szCs w:val="20"/>
        </w:rPr>
        <w:t xml:space="preserve"> τη διάρκεια της ημερήσιας 24ωρης διαμονής του στη δομή, βάσει:</w:t>
      </w:r>
    </w:p>
    <w:p w14:paraId="662FC921" w14:textId="77777777" w:rsidR="00CE75F5" w:rsidRPr="00660955" w:rsidRDefault="00CE75F5" w:rsidP="00CE75F5">
      <w:pPr>
        <w:pStyle w:val="a3"/>
        <w:numPr>
          <w:ilvl w:val="0"/>
          <w:numId w:val="9"/>
        </w:numPr>
        <w:tabs>
          <w:tab w:val="left" w:pos="851"/>
        </w:tabs>
        <w:spacing w:after="60" w:line="280" w:lineRule="atLeast"/>
        <w:ind w:left="851"/>
        <w:contextualSpacing w:val="0"/>
        <w:jc w:val="both"/>
        <w:rPr>
          <w:rFonts w:ascii="Tahoma" w:hAnsi="Tahoma" w:cs="Tahoma"/>
          <w:sz w:val="20"/>
          <w:szCs w:val="20"/>
        </w:rPr>
      </w:pPr>
      <w:r w:rsidRPr="00660955">
        <w:rPr>
          <w:rFonts w:ascii="Tahoma" w:hAnsi="Tahoma" w:cs="Tahoma"/>
          <w:sz w:val="20"/>
          <w:szCs w:val="20"/>
        </w:rPr>
        <w:t>Του ισχύοντος Εσωτερικού Κανονισμού Λειτουργίας.</w:t>
      </w:r>
    </w:p>
    <w:p w14:paraId="5243F5EA" w14:textId="77777777" w:rsidR="00CE75F5" w:rsidRDefault="00CE75F5" w:rsidP="00CE75F5">
      <w:pPr>
        <w:pStyle w:val="a3"/>
        <w:numPr>
          <w:ilvl w:val="0"/>
          <w:numId w:val="9"/>
        </w:numPr>
        <w:tabs>
          <w:tab w:val="left" w:pos="851"/>
        </w:tabs>
        <w:spacing w:after="60" w:line="280" w:lineRule="atLeast"/>
        <w:ind w:left="851"/>
        <w:contextualSpacing w:val="0"/>
        <w:jc w:val="both"/>
        <w:rPr>
          <w:rFonts w:ascii="Tahoma" w:hAnsi="Tahoma" w:cs="Tahoma"/>
          <w:sz w:val="20"/>
          <w:szCs w:val="20"/>
        </w:rPr>
      </w:pPr>
      <w:r w:rsidRPr="00660955">
        <w:rPr>
          <w:rFonts w:ascii="Tahoma" w:hAnsi="Tahoma" w:cs="Tahoma"/>
          <w:sz w:val="20"/>
          <w:szCs w:val="20"/>
        </w:rPr>
        <w:t>Του Σχ</w:t>
      </w:r>
      <w:r>
        <w:rPr>
          <w:rFonts w:ascii="Tahoma" w:hAnsi="Tahoma" w:cs="Tahoma"/>
          <w:sz w:val="20"/>
          <w:szCs w:val="20"/>
        </w:rPr>
        <w:t>εδίου</w:t>
      </w:r>
      <w:r w:rsidRPr="00660955">
        <w:rPr>
          <w:rFonts w:ascii="Tahoma" w:hAnsi="Tahoma" w:cs="Tahoma"/>
          <w:sz w:val="20"/>
          <w:szCs w:val="20"/>
        </w:rPr>
        <w:t xml:space="preserve"> Παροχής Υπηρεσιών και Δικτύωσης που έχει υποβληθεί στην ΕΥΔ, σύμφωνα με το σημείο 1.1. της σχετικής πρόσκλησης της ΕΥΔ</w:t>
      </w:r>
      <w:r>
        <w:rPr>
          <w:rFonts w:ascii="Tahoma" w:hAnsi="Tahoma" w:cs="Tahoma"/>
          <w:sz w:val="20"/>
          <w:szCs w:val="20"/>
        </w:rPr>
        <w:t xml:space="preserve">. </w:t>
      </w:r>
    </w:p>
    <w:p w14:paraId="143E06AD" w14:textId="77777777" w:rsidR="00CE75F5" w:rsidRPr="00E32926" w:rsidRDefault="00CE75F5" w:rsidP="00CE75F5">
      <w:pPr>
        <w:pStyle w:val="a3"/>
        <w:numPr>
          <w:ilvl w:val="0"/>
          <w:numId w:val="9"/>
        </w:numPr>
        <w:tabs>
          <w:tab w:val="left" w:pos="851"/>
        </w:tabs>
        <w:spacing w:after="60" w:line="280" w:lineRule="atLeast"/>
        <w:ind w:left="851"/>
        <w:contextualSpacing w:val="0"/>
        <w:jc w:val="both"/>
        <w:rPr>
          <w:rFonts w:ascii="Tahoma" w:hAnsi="Tahoma" w:cs="Tahoma"/>
          <w:sz w:val="20"/>
          <w:szCs w:val="20"/>
        </w:rPr>
      </w:pPr>
      <w:r w:rsidRPr="00E32926">
        <w:rPr>
          <w:rFonts w:ascii="Tahoma" w:hAnsi="Tahoma" w:cs="Tahoma"/>
          <w:sz w:val="20"/>
          <w:szCs w:val="20"/>
        </w:rPr>
        <w:t>Του εβδομαδιαίου προγράμματος και του καθημερινού ωρολογίου προγράμματος της ΣΥΔ</w:t>
      </w:r>
      <w:r w:rsidRPr="00B54E2A">
        <w:rPr>
          <w:rFonts w:ascii="Tahoma" w:hAnsi="Tahoma" w:cs="Tahoma"/>
          <w:sz w:val="20"/>
          <w:szCs w:val="20"/>
        </w:rPr>
        <w:t>.</w:t>
      </w:r>
    </w:p>
    <w:p w14:paraId="2A92C735" w14:textId="77777777" w:rsidR="00CE75F5" w:rsidRDefault="00CE75F5" w:rsidP="00CE75F5">
      <w:pPr>
        <w:pStyle w:val="a3"/>
        <w:numPr>
          <w:ilvl w:val="0"/>
          <w:numId w:val="9"/>
        </w:numPr>
        <w:tabs>
          <w:tab w:val="left" w:pos="851"/>
        </w:tabs>
        <w:spacing w:after="120" w:line="280" w:lineRule="atLeast"/>
        <w:ind w:left="851"/>
        <w:contextualSpacing w:val="0"/>
        <w:rPr>
          <w:rFonts w:ascii="Tahoma" w:hAnsi="Tahoma" w:cs="Tahoma"/>
          <w:sz w:val="20"/>
          <w:szCs w:val="20"/>
        </w:rPr>
      </w:pPr>
      <w:r>
        <w:rPr>
          <w:rFonts w:ascii="Tahoma" w:hAnsi="Tahoma" w:cs="Tahoma"/>
          <w:sz w:val="20"/>
          <w:szCs w:val="20"/>
        </w:rPr>
        <w:t>Των εξατομικευμένων προγραμμάτων / ατομικών σχεδίων δράσης των ωφελούμενων.</w:t>
      </w:r>
    </w:p>
    <w:p w14:paraId="5BF1041C" w14:textId="77777777" w:rsidR="00CE75F5" w:rsidRDefault="00CE75F5" w:rsidP="00CE75F5">
      <w:pPr>
        <w:spacing w:after="60" w:line="280" w:lineRule="atLeast"/>
        <w:ind w:left="425"/>
        <w:jc w:val="both"/>
        <w:rPr>
          <w:rFonts w:ascii="Tahoma" w:hAnsi="Tahoma" w:cs="Tahoma"/>
          <w:sz w:val="20"/>
          <w:szCs w:val="20"/>
        </w:rPr>
      </w:pPr>
      <w:r>
        <w:rPr>
          <w:rFonts w:ascii="Tahoma" w:hAnsi="Tahoma" w:cs="Tahoma"/>
          <w:sz w:val="20"/>
          <w:szCs w:val="20"/>
        </w:rPr>
        <w:t>Το μοναδιαίο κόστος είναι επιλέξιμο και στις παρακάτω περιπτώσεις:</w:t>
      </w:r>
    </w:p>
    <w:p w14:paraId="4837876E" w14:textId="77777777" w:rsidR="00CE75F5" w:rsidRDefault="00CE75F5" w:rsidP="00CE75F5">
      <w:pPr>
        <w:tabs>
          <w:tab w:val="left" w:pos="851"/>
        </w:tabs>
        <w:spacing w:after="60" w:line="280" w:lineRule="atLeast"/>
        <w:ind w:left="851" w:hanging="425"/>
        <w:jc w:val="both"/>
        <w:rPr>
          <w:rFonts w:ascii="Tahoma" w:hAnsi="Tahoma" w:cs="Tahoma"/>
          <w:sz w:val="20"/>
          <w:szCs w:val="20"/>
        </w:rPr>
      </w:pPr>
      <w:r>
        <w:rPr>
          <w:rFonts w:ascii="Tahoma" w:hAnsi="Tahoma" w:cs="Tahoma"/>
          <w:sz w:val="20"/>
          <w:szCs w:val="20"/>
        </w:rPr>
        <w:lastRenderedPageBreak/>
        <w:t>α)</w:t>
      </w:r>
      <w:r>
        <w:rPr>
          <w:rFonts w:ascii="Tahoma" w:hAnsi="Tahoma" w:cs="Tahoma"/>
          <w:sz w:val="20"/>
          <w:szCs w:val="20"/>
        </w:rPr>
        <w:tab/>
        <w:t>Σε περίπτωση διαμονής των ωφελούμενων σε άλλο χώρο (π.χ. κατασκήνωση) ή σε χώρους φιλοξενίας (π.χ. ξενοδοχεία), κατά τις περιόδους διακοπών για τη συμμετοχή τους στο σχετικό ομαδικό πρόγραμμα διακοπών της δομής.</w:t>
      </w:r>
    </w:p>
    <w:p w14:paraId="155357F6" w14:textId="77777777" w:rsidR="00CE75F5" w:rsidRDefault="00CE75F5" w:rsidP="00CE75F5">
      <w:pPr>
        <w:tabs>
          <w:tab w:val="left" w:pos="851"/>
        </w:tabs>
        <w:spacing w:after="60" w:line="280" w:lineRule="atLeast"/>
        <w:ind w:left="851" w:hanging="425"/>
        <w:jc w:val="both"/>
        <w:rPr>
          <w:rFonts w:ascii="Tahoma" w:hAnsi="Tahoma" w:cs="Tahoma"/>
          <w:sz w:val="20"/>
          <w:szCs w:val="20"/>
        </w:rPr>
      </w:pPr>
      <w:r>
        <w:rPr>
          <w:rFonts w:ascii="Tahoma" w:hAnsi="Tahoma" w:cs="Tahoma"/>
          <w:sz w:val="20"/>
          <w:szCs w:val="20"/>
        </w:rPr>
        <w:t>β)</w:t>
      </w:r>
      <w:r>
        <w:rPr>
          <w:rFonts w:ascii="Tahoma" w:hAnsi="Tahoma" w:cs="Tahoma"/>
          <w:sz w:val="20"/>
          <w:szCs w:val="20"/>
        </w:rPr>
        <w:tab/>
        <w:t>Στην περίπτωση που ο ωφελούμενος απουσιάζει από τη δομή αιτιολογημένα, βάσει των βιβλίων εξόδου-εισόδου που θα πρέπει να τηρεί η δομή:</w:t>
      </w:r>
    </w:p>
    <w:p w14:paraId="39623968" w14:textId="77777777" w:rsidR="00CE75F5" w:rsidRDefault="00CE75F5" w:rsidP="00CE75F5">
      <w:pPr>
        <w:pStyle w:val="a3"/>
        <w:numPr>
          <w:ilvl w:val="0"/>
          <w:numId w:val="23"/>
        </w:numPr>
        <w:tabs>
          <w:tab w:val="left" w:pos="1276"/>
        </w:tabs>
        <w:spacing w:after="60" w:line="280" w:lineRule="atLeast"/>
        <w:ind w:left="1276" w:hanging="425"/>
        <w:contextualSpacing w:val="0"/>
        <w:jc w:val="both"/>
        <w:rPr>
          <w:rFonts w:ascii="Tahoma" w:hAnsi="Tahoma" w:cs="Tahoma"/>
          <w:sz w:val="20"/>
          <w:szCs w:val="20"/>
        </w:rPr>
      </w:pPr>
      <w:r>
        <w:rPr>
          <w:rFonts w:ascii="Tahoma" w:hAnsi="Tahoma" w:cs="Tahoma"/>
          <w:sz w:val="20"/>
          <w:szCs w:val="20"/>
        </w:rPr>
        <w:t xml:space="preserve">για </w:t>
      </w:r>
      <w:r w:rsidRPr="00807821">
        <w:rPr>
          <w:rFonts w:ascii="Tahoma" w:hAnsi="Tahoma" w:cs="Tahoma"/>
          <w:sz w:val="20"/>
          <w:szCs w:val="20"/>
        </w:rPr>
        <w:t>λόγους που αφορούν την ομαδική ψυχαγωγία, την επιμόρφωση του, την απασχόληση του,</w:t>
      </w:r>
      <w:r>
        <w:rPr>
          <w:rFonts w:ascii="Tahoma" w:hAnsi="Tahoma" w:cs="Tahoma"/>
          <w:sz w:val="20"/>
          <w:szCs w:val="20"/>
        </w:rPr>
        <w:t xml:space="preserve"> ή</w:t>
      </w:r>
      <w:r w:rsidRPr="002778FF">
        <w:rPr>
          <w:rFonts w:ascii="Tahoma" w:hAnsi="Tahoma" w:cs="Tahoma"/>
          <w:sz w:val="20"/>
          <w:szCs w:val="20"/>
        </w:rPr>
        <w:t xml:space="preserve"> προγραμματισμένες </w:t>
      </w:r>
      <w:r>
        <w:rPr>
          <w:rFonts w:ascii="Tahoma" w:hAnsi="Tahoma" w:cs="Tahoma"/>
          <w:sz w:val="20"/>
          <w:szCs w:val="20"/>
        </w:rPr>
        <w:t>επισκέψεις στο οικογενειακό</w:t>
      </w:r>
      <w:r w:rsidRPr="00807821">
        <w:rPr>
          <w:rFonts w:ascii="Tahoma" w:hAnsi="Tahoma" w:cs="Tahoma"/>
          <w:sz w:val="20"/>
          <w:szCs w:val="20"/>
        </w:rPr>
        <w:t xml:space="preserve">, </w:t>
      </w:r>
      <w:r>
        <w:rPr>
          <w:rFonts w:ascii="Tahoma" w:hAnsi="Tahoma" w:cs="Tahoma"/>
          <w:sz w:val="20"/>
          <w:szCs w:val="20"/>
        </w:rPr>
        <w:t>συγγενικό και φιλικό του περιβάλλον,</w:t>
      </w:r>
    </w:p>
    <w:p w14:paraId="084117BD" w14:textId="77777777" w:rsidR="00CE75F5" w:rsidRDefault="00CE75F5" w:rsidP="00CE75F5">
      <w:pPr>
        <w:pStyle w:val="a3"/>
        <w:numPr>
          <w:ilvl w:val="0"/>
          <w:numId w:val="23"/>
        </w:numPr>
        <w:tabs>
          <w:tab w:val="left" w:pos="1276"/>
        </w:tabs>
        <w:spacing w:after="60" w:line="280" w:lineRule="atLeast"/>
        <w:ind w:left="1276" w:hanging="425"/>
        <w:contextualSpacing w:val="0"/>
        <w:jc w:val="both"/>
        <w:rPr>
          <w:rFonts w:ascii="Tahoma" w:hAnsi="Tahoma" w:cs="Tahoma"/>
          <w:sz w:val="20"/>
          <w:szCs w:val="20"/>
        </w:rPr>
      </w:pPr>
      <w:r>
        <w:rPr>
          <w:rFonts w:ascii="Tahoma" w:hAnsi="Tahoma" w:cs="Tahoma"/>
          <w:sz w:val="20"/>
          <w:szCs w:val="20"/>
        </w:rPr>
        <w:t>για λόγους υγείας/νοσηλείας,</w:t>
      </w:r>
    </w:p>
    <w:p w14:paraId="44384FAD" w14:textId="77777777" w:rsidR="00CE75F5" w:rsidRPr="009B5842" w:rsidRDefault="00CE75F5" w:rsidP="00CE75F5">
      <w:pPr>
        <w:pStyle w:val="a3"/>
        <w:spacing w:after="120" w:line="280" w:lineRule="atLeast"/>
        <w:ind w:left="851"/>
        <w:contextualSpacing w:val="0"/>
        <w:jc w:val="both"/>
        <w:rPr>
          <w:rFonts w:ascii="Tahoma" w:hAnsi="Tahoma" w:cs="Tahoma"/>
          <w:sz w:val="20"/>
          <w:szCs w:val="20"/>
        </w:rPr>
      </w:pPr>
      <w:r>
        <w:rPr>
          <w:rFonts w:ascii="Tahoma" w:hAnsi="Tahoma" w:cs="Tahoma"/>
          <w:sz w:val="20"/>
          <w:szCs w:val="20"/>
        </w:rPr>
        <w:t xml:space="preserve">και εφόσον οι ημέρες απουσίας δεν </w:t>
      </w:r>
      <w:r w:rsidRPr="00B12FA5">
        <w:rPr>
          <w:rFonts w:ascii="Tahoma" w:hAnsi="Tahoma" w:cs="Tahoma"/>
          <w:sz w:val="20"/>
          <w:szCs w:val="20"/>
        </w:rPr>
        <w:t>ξεπερνούν τις 15 μέρες κατά</w:t>
      </w:r>
      <w:r w:rsidRPr="00093A7F">
        <w:rPr>
          <w:rFonts w:ascii="Tahoma" w:hAnsi="Tahoma" w:cs="Tahoma"/>
          <w:sz w:val="20"/>
          <w:szCs w:val="20"/>
        </w:rPr>
        <w:t xml:space="preserve"> τον μήνα αναφοράς.</w:t>
      </w:r>
    </w:p>
    <w:p w14:paraId="3F558B85" w14:textId="77777777" w:rsidR="00CE75F5" w:rsidRDefault="00CE75F5" w:rsidP="00CE75F5">
      <w:pPr>
        <w:tabs>
          <w:tab w:val="left" w:pos="851"/>
        </w:tabs>
        <w:spacing w:after="60" w:line="280" w:lineRule="atLeast"/>
        <w:ind w:left="851" w:hanging="425"/>
        <w:jc w:val="both"/>
        <w:rPr>
          <w:rFonts w:ascii="Tahoma" w:hAnsi="Tahoma" w:cs="Tahoma"/>
          <w:sz w:val="20"/>
          <w:szCs w:val="20"/>
        </w:rPr>
      </w:pPr>
      <w:r>
        <w:rPr>
          <w:rFonts w:ascii="Tahoma" w:hAnsi="Tahoma" w:cs="Tahoma"/>
          <w:sz w:val="20"/>
          <w:szCs w:val="20"/>
        </w:rPr>
        <w:t>γ)</w:t>
      </w:r>
      <w:r>
        <w:rPr>
          <w:rFonts w:ascii="Tahoma" w:hAnsi="Tahoma" w:cs="Tahoma"/>
          <w:sz w:val="20"/>
          <w:szCs w:val="20"/>
        </w:rPr>
        <w:tab/>
        <w:t xml:space="preserve">Κατά την περίοδο προετοιμασίας και σταδιακής ένταξης των ενοίκων στη ΣΥΔ, που προβλέπει η ισχύουσα νομοθεσία (έως 6 μήνες), πριν την τελική έγκριση ένταξης του ωφελούμενου στη δομή και την υπογραφή του συμβολαίου μεταξύ ωφελούμενου και φορέα. (βλ. </w:t>
      </w:r>
      <w:proofErr w:type="spellStart"/>
      <w:r>
        <w:rPr>
          <w:rFonts w:ascii="Tahoma" w:hAnsi="Tahoma" w:cs="Tahoma"/>
          <w:sz w:val="20"/>
          <w:szCs w:val="20"/>
        </w:rPr>
        <w:t>υπ΄αριθμ</w:t>
      </w:r>
      <w:proofErr w:type="spellEnd"/>
      <w:r>
        <w:rPr>
          <w:rFonts w:ascii="Tahoma" w:hAnsi="Tahoma" w:cs="Tahoma"/>
          <w:sz w:val="20"/>
          <w:szCs w:val="20"/>
        </w:rPr>
        <w:t xml:space="preserve">. </w:t>
      </w:r>
      <w:r w:rsidRPr="006E5980">
        <w:rPr>
          <w:rFonts w:ascii="Tahoma" w:hAnsi="Tahoma" w:cs="Tahoma"/>
          <w:sz w:val="20"/>
          <w:szCs w:val="20"/>
        </w:rPr>
        <w:t>Δ12/ΓΠ.οικ.13107/283/20-03-2019</w:t>
      </w:r>
      <w:r>
        <w:rPr>
          <w:rFonts w:ascii="Tahoma" w:hAnsi="Tahoma" w:cs="Tahoma"/>
          <w:sz w:val="20"/>
          <w:szCs w:val="20"/>
        </w:rPr>
        <w:t xml:space="preserve"> ΚΥΑ για την ίδρυση και λειτουργία ΣΥΔ </w:t>
      </w:r>
      <w:proofErr w:type="spellStart"/>
      <w:r>
        <w:rPr>
          <w:rFonts w:ascii="Tahoma" w:hAnsi="Tahoma" w:cs="Tahoma"/>
          <w:sz w:val="20"/>
          <w:szCs w:val="20"/>
        </w:rPr>
        <w:t>ΑμεΑ</w:t>
      </w:r>
      <w:proofErr w:type="spellEnd"/>
      <w:r>
        <w:rPr>
          <w:rFonts w:ascii="Tahoma" w:hAnsi="Tahoma" w:cs="Tahoma"/>
          <w:sz w:val="20"/>
          <w:szCs w:val="20"/>
        </w:rPr>
        <w:t xml:space="preserve">, άρθρο 4, σημείο 2.στ). </w:t>
      </w:r>
    </w:p>
    <w:p w14:paraId="4DC46DF7" w14:textId="77777777" w:rsidR="00CE75F5" w:rsidRDefault="00CE75F5" w:rsidP="00CE75F5">
      <w:pPr>
        <w:tabs>
          <w:tab w:val="left" w:pos="851"/>
        </w:tabs>
        <w:spacing w:after="60" w:line="280" w:lineRule="atLeast"/>
        <w:ind w:left="851" w:hanging="425"/>
        <w:jc w:val="both"/>
        <w:rPr>
          <w:rFonts w:ascii="Tahoma" w:hAnsi="Tahoma" w:cs="Tahoma"/>
          <w:sz w:val="20"/>
          <w:szCs w:val="20"/>
        </w:rPr>
      </w:pPr>
    </w:p>
    <w:p w14:paraId="2B5C8661" w14:textId="6AA1A486" w:rsidR="00CE75F5" w:rsidRPr="00885FE6" w:rsidRDefault="00CE75F5" w:rsidP="00CE75F5">
      <w:pPr>
        <w:pStyle w:val="BodyText21"/>
        <w:numPr>
          <w:ilvl w:val="1"/>
          <w:numId w:val="12"/>
        </w:numPr>
        <w:tabs>
          <w:tab w:val="left" w:pos="851"/>
        </w:tabs>
        <w:spacing w:after="120" w:line="280" w:lineRule="atLeast"/>
        <w:ind w:left="851" w:right="0" w:hanging="425"/>
        <w:rPr>
          <w:rFonts w:ascii="Tahoma" w:hAnsi="Tahoma" w:cs="Tahoma"/>
          <w:b/>
          <w:bCs/>
          <w:sz w:val="20"/>
          <w:szCs w:val="20"/>
        </w:rPr>
      </w:pPr>
      <w:r w:rsidRPr="00885FE6">
        <w:rPr>
          <w:rFonts w:ascii="Tahoma" w:hAnsi="Tahoma" w:cs="Tahoma"/>
          <w:b/>
          <w:bCs/>
          <w:sz w:val="20"/>
          <w:szCs w:val="20"/>
          <w:lang w:val="en-US"/>
        </w:rPr>
        <w:t>FLAT</w:t>
      </w:r>
      <w:r w:rsidRPr="00885FE6">
        <w:rPr>
          <w:rFonts w:ascii="Tahoma" w:hAnsi="Tahoma" w:cs="Tahoma"/>
          <w:b/>
          <w:bCs/>
          <w:sz w:val="20"/>
          <w:szCs w:val="20"/>
        </w:rPr>
        <w:t xml:space="preserve"> </w:t>
      </w:r>
      <w:r w:rsidRPr="00885FE6">
        <w:rPr>
          <w:rFonts w:ascii="Tahoma" w:hAnsi="Tahoma" w:cs="Tahoma"/>
          <w:b/>
          <w:bCs/>
          <w:sz w:val="20"/>
          <w:szCs w:val="20"/>
          <w:lang w:val="en-US"/>
        </w:rPr>
        <w:t>RATE</w:t>
      </w:r>
      <w:r>
        <w:rPr>
          <w:rFonts w:ascii="Tahoma" w:hAnsi="Tahoma" w:cs="Tahoma"/>
          <w:b/>
          <w:bCs/>
          <w:sz w:val="20"/>
          <w:szCs w:val="20"/>
        </w:rPr>
        <w:t xml:space="preserve"> </w:t>
      </w:r>
      <w:r w:rsidRPr="00CE75F5">
        <w:rPr>
          <w:rFonts w:ascii="Tahoma" w:hAnsi="Tahoma" w:cs="Tahoma"/>
          <w:b/>
          <w:bCs/>
          <w:color w:val="FF0000"/>
          <w:sz w:val="20"/>
          <w:szCs w:val="20"/>
        </w:rPr>
        <w:t>(*)</w:t>
      </w:r>
    </w:p>
    <w:p w14:paraId="179C09F6" w14:textId="77777777" w:rsidR="00CE75F5" w:rsidRPr="00885FE6" w:rsidRDefault="00CE75F5" w:rsidP="00CE75F5">
      <w:pPr>
        <w:pStyle w:val="a3"/>
        <w:spacing w:after="120" w:line="280" w:lineRule="atLeast"/>
        <w:ind w:left="360"/>
        <w:contextualSpacing w:val="0"/>
        <w:jc w:val="both"/>
        <w:rPr>
          <w:rFonts w:ascii="Tahoma" w:hAnsi="Tahoma" w:cs="Tahoma"/>
          <w:sz w:val="20"/>
          <w:szCs w:val="20"/>
        </w:rPr>
      </w:pPr>
      <w:r w:rsidRPr="00660955">
        <w:rPr>
          <w:rFonts w:ascii="Tahoma" w:hAnsi="Tahoma" w:cs="Tahoma"/>
          <w:sz w:val="20"/>
          <w:szCs w:val="20"/>
        </w:rPr>
        <w:t xml:space="preserve">Η επιχορήγηση του δικαιούχου γίνεται βάσει </w:t>
      </w:r>
      <w:r>
        <w:rPr>
          <w:rFonts w:ascii="Tahoma" w:hAnsi="Tahoma" w:cs="Tahoma"/>
          <w:sz w:val="20"/>
          <w:szCs w:val="20"/>
        </w:rPr>
        <w:t xml:space="preserve">του </w:t>
      </w:r>
      <w:r w:rsidRPr="00807821">
        <w:rPr>
          <w:rFonts w:ascii="Tahoma" w:hAnsi="Tahoma" w:cs="Tahoma"/>
          <w:sz w:val="20"/>
          <w:szCs w:val="20"/>
        </w:rPr>
        <w:t>Άρθρο</w:t>
      </w:r>
      <w:r>
        <w:rPr>
          <w:rFonts w:ascii="Tahoma" w:hAnsi="Tahoma" w:cs="Tahoma"/>
          <w:sz w:val="20"/>
          <w:szCs w:val="20"/>
        </w:rPr>
        <w:t>υ</w:t>
      </w:r>
      <w:r w:rsidRPr="00807821">
        <w:rPr>
          <w:rFonts w:ascii="Tahoma" w:hAnsi="Tahoma" w:cs="Tahoma"/>
          <w:sz w:val="20"/>
          <w:szCs w:val="20"/>
        </w:rPr>
        <w:t xml:space="preserve"> 68β.1 του Καν.1046/2018 (</w:t>
      </w:r>
      <w:proofErr w:type="spellStart"/>
      <w:r w:rsidRPr="00885FE6">
        <w:rPr>
          <w:rFonts w:ascii="Tahoma" w:hAnsi="Tahoma" w:cs="Tahoma"/>
          <w:sz w:val="20"/>
          <w:szCs w:val="20"/>
        </w:rPr>
        <w:t>Omnibus</w:t>
      </w:r>
      <w:proofErr w:type="spellEnd"/>
      <w:r>
        <w:rPr>
          <w:rFonts w:ascii="Tahoma" w:hAnsi="Tahoma" w:cs="Tahoma"/>
          <w:sz w:val="20"/>
          <w:szCs w:val="20"/>
        </w:rPr>
        <w:t xml:space="preserve">) </w:t>
      </w:r>
      <w:r w:rsidRPr="00885FE6">
        <w:rPr>
          <w:rFonts w:ascii="Tahoma" w:hAnsi="Tahoma" w:cs="Tahoma"/>
          <w:b/>
          <w:sz w:val="20"/>
          <w:szCs w:val="20"/>
        </w:rPr>
        <w:t xml:space="preserve">με ελέγξιμες τις άμεσες δαπάνες προσωπικού και χρήση </w:t>
      </w:r>
      <w:proofErr w:type="spellStart"/>
      <w:r w:rsidRPr="00885FE6">
        <w:rPr>
          <w:rFonts w:ascii="Tahoma" w:hAnsi="Tahoma" w:cs="Tahoma"/>
          <w:b/>
          <w:sz w:val="20"/>
          <w:szCs w:val="20"/>
        </w:rPr>
        <w:t>κατ΄</w:t>
      </w:r>
      <w:proofErr w:type="spellEnd"/>
      <w:r w:rsidRPr="00885FE6">
        <w:rPr>
          <w:rFonts w:ascii="Tahoma" w:hAnsi="Tahoma" w:cs="Tahoma"/>
          <w:b/>
          <w:sz w:val="20"/>
          <w:szCs w:val="20"/>
        </w:rPr>
        <w:t xml:space="preserve"> αποκοπή ποσοστού (</w:t>
      </w:r>
      <w:proofErr w:type="spellStart"/>
      <w:r w:rsidRPr="00885FE6">
        <w:rPr>
          <w:rFonts w:ascii="Tahoma" w:hAnsi="Tahoma" w:cs="Tahoma"/>
          <w:b/>
          <w:sz w:val="20"/>
          <w:szCs w:val="20"/>
        </w:rPr>
        <w:t>flat</w:t>
      </w:r>
      <w:proofErr w:type="spellEnd"/>
      <w:r w:rsidRPr="00885FE6">
        <w:rPr>
          <w:rFonts w:ascii="Tahoma" w:hAnsi="Tahoma" w:cs="Tahoma"/>
          <w:b/>
          <w:sz w:val="20"/>
          <w:szCs w:val="20"/>
        </w:rPr>
        <w:t xml:space="preserve"> </w:t>
      </w:r>
      <w:proofErr w:type="spellStart"/>
      <w:r w:rsidRPr="00885FE6">
        <w:rPr>
          <w:rFonts w:ascii="Tahoma" w:hAnsi="Tahoma" w:cs="Tahoma"/>
          <w:b/>
          <w:sz w:val="20"/>
          <w:szCs w:val="20"/>
        </w:rPr>
        <w:t>rate</w:t>
      </w:r>
      <w:proofErr w:type="spellEnd"/>
      <w:r w:rsidRPr="00885FE6">
        <w:rPr>
          <w:rFonts w:ascii="Tahoma" w:hAnsi="Tahoma" w:cs="Tahoma"/>
          <w:b/>
          <w:sz w:val="20"/>
          <w:szCs w:val="20"/>
        </w:rPr>
        <w:t>) έως 40% επί αυτών για τις λοιπές δαπάνες</w:t>
      </w:r>
      <w:r w:rsidRPr="00885FE6">
        <w:rPr>
          <w:rFonts w:ascii="Tahoma" w:hAnsi="Tahoma" w:cs="Tahoma"/>
          <w:sz w:val="20"/>
          <w:szCs w:val="20"/>
        </w:rPr>
        <w:t xml:space="preserve">. </w:t>
      </w:r>
    </w:p>
    <w:p w14:paraId="5836EA39" w14:textId="77777777" w:rsidR="00CE75F5" w:rsidRPr="00850C31" w:rsidRDefault="00CE75F5" w:rsidP="00CE75F5">
      <w:pPr>
        <w:pStyle w:val="BodyText21"/>
        <w:tabs>
          <w:tab w:val="left" w:pos="851"/>
        </w:tabs>
        <w:spacing w:after="120" w:line="280" w:lineRule="atLeast"/>
        <w:ind w:left="360" w:right="0"/>
        <w:rPr>
          <w:rFonts w:ascii="Tahoma" w:hAnsi="Tahoma" w:cs="Tahoma"/>
          <w:b/>
          <w:bCs/>
          <w:sz w:val="20"/>
          <w:szCs w:val="20"/>
          <w:highlight w:val="yellow"/>
        </w:rPr>
      </w:pPr>
      <w:r>
        <w:rPr>
          <w:rFonts w:ascii="Tahoma" w:hAnsi="Tahoma" w:cs="Tahoma"/>
          <w:sz w:val="20"/>
          <w:szCs w:val="20"/>
        </w:rPr>
        <w:t xml:space="preserve">Ως άμεσες δαπάνες προσωπικού ορίζονται όσα προβλέπει η ΥΠΑΣΥΔ άρθρο 12 όπως αναλύονται στην εγκύκλιο της ΕΥΘΥ με </w:t>
      </w:r>
      <w:proofErr w:type="spellStart"/>
      <w:r>
        <w:rPr>
          <w:rFonts w:ascii="Tahoma" w:hAnsi="Tahoma" w:cs="Tahoma"/>
          <w:sz w:val="20"/>
          <w:szCs w:val="20"/>
        </w:rPr>
        <w:t>α.π</w:t>
      </w:r>
      <w:proofErr w:type="spellEnd"/>
      <w:r>
        <w:rPr>
          <w:rFonts w:ascii="Tahoma" w:hAnsi="Tahoma" w:cs="Tahoma"/>
          <w:sz w:val="20"/>
          <w:szCs w:val="20"/>
        </w:rPr>
        <w:t>. 61665/11.06.2019, ΑΔΑ: ΨΘΑΓ465ΧΙ8-ΖΥΟ. Σημειώνεται ότι στις άμεσες επιλέξιμες δαπάνες προσωπικού περιλαμβάνεται και προσωπικό που απασχολείται με σύμβαση μίσθωσης έργου, εφόσον στη σύμβασή του προσδιορίζεται η αποκλειστική απασχόληση στην πράξη, το αντικείμενο της απασχόλησης σε σχέση με τις ενέργειες και τα παραδοτέα της πράξης και η αμοιβή.</w:t>
      </w:r>
    </w:p>
    <w:p w14:paraId="33C86F24" w14:textId="083E78BB" w:rsidR="00CE75F5" w:rsidRPr="00CE75F5" w:rsidRDefault="00CE75F5" w:rsidP="00CE75F5">
      <w:pPr>
        <w:tabs>
          <w:tab w:val="left" w:pos="426"/>
        </w:tabs>
        <w:spacing w:after="60" w:line="280" w:lineRule="atLeast"/>
        <w:ind w:left="426"/>
        <w:jc w:val="both"/>
        <w:rPr>
          <w:rFonts w:ascii="Tahoma" w:hAnsi="Tahoma" w:cs="Tahoma"/>
          <w:i/>
          <w:color w:val="FF0000"/>
          <w:sz w:val="20"/>
          <w:szCs w:val="20"/>
        </w:rPr>
      </w:pPr>
      <w:r w:rsidRPr="00CE75F5">
        <w:rPr>
          <w:rFonts w:ascii="Tahoma" w:hAnsi="Tahoma" w:cs="Tahoma"/>
          <w:color w:val="FF0000"/>
          <w:sz w:val="20"/>
          <w:szCs w:val="20"/>
        </w:rPr>
        <w:t xml:space="preserve">(*) </w:t>
      </w:r>
      <w:r w:rsidRPr="00CE75F5">
        <w:rPr>
          <w:rFonts w:ascii="Tahoma" w:hAnsi="Tahoma" w:cs="Tahoma"/>
          <w:i/>
          <w:color w:val="FF0000"/>
          <w:sz w:val="20"/>
          <w:szCs w:val="20"/>
        </w:rPr>
        <w:t xml:space="preserve">Η περίπτωση του </w:t>
      </w:r>
      <w:r>
        <w:rPr>
          <w:rFonts w:ascii="Tahoma" w:hAnsi="Tahoma" w:cs="Tahoma"/>
          <w:i/>
          <w:color w:val="FF0000"/>
          <w:sz w:val="20"/>
          <w:szCs w:val="20"/>
          <w:lang w:val="en-US"/>
        </w:rPr>
        <w:t>fl</w:t>
      </w:r>
      <w:r w:rsidRPr="00CE75F5">
        <w:rPr>
          <w:rFonts w:ascii="Tahoma" w:hAnsi="Tahoma" w:cs="Tahoma"/>
          <w:i/>
          <w:color w:val="FF0000"/>
          <w:sz w:val="20"/>
          <w:szCs w:val="20"/>
          <w:lang w:val="en-US"/>
        </w:rPr>
        <w:t>at</w:t>
      </w:r>
      <w:r w:rsidRPr="00CE75F5">
        <w:rPr>
          <w:rFonts w:ascii="Tahoma" w:hAnsi="Tahoma" w:cs="Tahoma"/>
          <w:i/>
          <w:color w:val="FF0000"/>
          <w:sz w:val="20"/>
          <w:szCs w:val="20"/>
        </w:rPr>
        <w:t xml:space="preserve"> </w:t>
      </w:r>
      <w:r w:rsidRPr="00CE75F5">
        <w:rPr>
          <w:rFonts w:ascii="Tahoma" w:hAnsi="Tahoma" w:cs="Tahoma"/>
          <w:i/>
          <w:color w:val="FF0000"/>
          <w:sz w:val="20"/>
          <w:szCs w:val="20"/>
          <w:lang w:val="en-US"/>
        </w:rPr>
        <w:t>rate</w:t>
      </w:r>
      <w:r w:rsidRPr="00CE75F5">
        <w:rPr>
          <w:rFonts w:ascii="Tahoma" w:hAnsi="Tahoma" w:cs="Tahoma"/>
          <w:i/>
          <w:color w:val="FF0000"/>
          <w:sz w:val="20"/>
          <w:szCs w:val="20"/>
        </w:rPr>
        <w:t xml:space="preserve"> δεν αφορά την </w:t>
      </w:r>
      <w:r>
        <w:rPr>
          <w:rFonts w:ascii="Tahoma" w:hAnsi="Tahoma" w:cs="Tahoma"/>
          <w:i/>
          <w:color w:val="FF0000"/>
          <w:sz w:val="20"/>
          <w:szCs w:val="20"/>
        </w:rPr>
        <w:t>πρόσκληση</w:t>
      </w:r>
      <w:r w:rsidRPr="00CE75F5">
        <w:rPr>
          <w:rFonts w:ascii="Tahoma" w:hAnsi="Tahoma" w:cs="Tahoma"/>
          <w:i/>
          <w:color w:val="FF0000"/>
          <w:sz w:val="20"/>
          <w:szCs w:val="20"/>
        </w:rPr>
        <w:t xml:space="preserve"> ΑΤΤ109 της Περιφέρειας Αττικής.</w:t>
      </w:r>
      <w:r>
        <w:rPr>
          <w:rFonts w:ascii="Tahoma" w:hAnsi="Tahoma" w:cs="Tahoma"/>
          <w:i/>
          <w:color w:val="FF0000"/>
          <w:sz w:val="20"/>
          <w:szCs w:val="20"/>
        </w:rPr>
        <w:t xml:space="preserve"> Η ε</w:t>
      </w:r>
      <w:bookmarkStart w:id="0" w:name="_GoBack"/>
      <w:bookmarkEnd w:id="0"/>
      <w:r>
        <w:rPr>
          <w:rFonts w:ascii="Tahoma" w:hAnsi="Tahoma" w:cs="Tahoma"/>
          <w:i/>
          <w:color w:val="FF0000"/>
          <w:sz w:val="20"/>
          <w:szCs w:val="20"/>
        </w:rPr>
        <w:t xml:space="preserve">ν λόγω αναφορά για το </w:t>
      </w:r>
      <w:r>
        <w:rPr>
          <w:rFonts w:ascii="Tahoma" w:hAnsi="Tahoma" w:cs="Tahoma"/>
          <w:i/>
          <w:color w:val="FF0000"/>
          <w:sz w:val="20"/>
          <w:szCs w:val="20"/>
          <w:lang w:val="en-US"/>
        </w:rPr>
        <w:t>flat</w:t>
      </w:r>
      <w:r w:rsidRPr="00CE75F5">
        <w:rPr>
          <w:rFonts w:ascii="Tahoma" w:hAnsi="Tahoma" w:cs="Tahoma"/>
          <w:i/>
          <w:color w:val="FF0000"/>
          <w:sz w:val="20"/>
          <w:szCs w:val="20"/>
        </w:rPr>
        <w:t xml:space="preserve"> </w:t>
      </w:r>
      <w:r>
        <w:rPr>
          <w:rFonts w:ascii="Tahoma" w:hAnsi="Tahoma" w:cs="Tahoma"/>
          <w:i/>
          <w:color w:val="FF0000"/>
          <w:sz w:val="20"/>
          <w:szCs w:val="20"/>
          <w:lang w:val="en-US"/>
        </w:rPr>
        <w:t>rate</w:t>
      </w:r>
      <w:r>
        <w:rPr>
          <w:rFonts w:ascii="Tahoma" w:hAnsi="Tahoma" w:cs="Tahoma"/>
          <w:i/>
          <w:color w:val="FF0000"/>
          <w:sz w:val="20"/>
          <w:szCs w:val="20"/>
        </w:rPr>
        <w:t xml:space="preserve"> υπάρχει στις ο</w:t>
      </w:r>
      <w:r w:rsidRPr="00CE75F5">
        <w:rPr>
          <w:rFonts w:ascii="Tahoma" w:hAnsi="Tahoma" w:cs="Tahoma"/>
          <w:i/>
          <w:color w:val="FF0000"/>
          <w:sz w:val="20"/>
          <w:szCs w:val="20"/>
        </w:rPr>
        <w:t>ριζόντιες οδηγίες από την ΕΥΣΕΚΤ:</w:t>
      </w:r>
    </w:p>
    <w:p w14:paraId="77518609" w14:textId="77777777" w:rsidR="00CE75F5" w:rsidRDefault="00CE75F5" w:rsidP="00842DBA">
      <w:pPr>
        <w:spacing w:after="120" w:line="280" w:lineRule="atLeast"/>
        <w:jc w:val="both"/>
        <w:rPr>
          <w:rFonts w:ascii="Tahoma" w:hAnsi="Tahoma" w:cs="Tahoma"/>
          <w:bCs/>
          <w:sz w:val="20"/>
          <w:szCs w:val="20"/>
        </w:rPr>
      </w:pPr>
    </w:p>
    <w:p w14:paraId="7C342912" w14:textId="77777777" w:rsidR="00903529" w:rsidRDefault="0041485E" w:rsidP="000402F1">
      <w:pPr>
        <w:pStyle w:val="BodyText21"/>
        <w:numPr>
          <w:ilvl w:val="3"/>
          <w:numId w:val="2"/>
        </w:numPr>
        <w:tabs>
          <w:tab w:val="left" w:pos="426"/>
        </w:tabs>
        <w:spacing w:after="120" w:line="280" w:lineRule="atLeast"/>
        <w:ind w:left="426" w:right="0" w:hanging="426"/>
        <w:rPr>
          <w:rFonts w:ascii="Tahoma" w:hAnsi="Tahoma" w:cs="Tahoma"/>
          <w:b/>
          <w:bCs/>
          <w:sz w:val="20"/>
          <w:szCs w:val="20"/>
        </w:rPr>
      </w:pPr>
      <w:r>
        <w:rPr>
          <w:rFonts w:ascii="Tahoma" w:hAnsi="Tahoma" w:cs="Tahoma"/>
          <w:b/>
          <w:bCs/>
          <w:sz w:val="20"/>
          <w:szCs w:val="20"/>
        </w:rPr>
        <w:t xml:space="preserve">ΠΑΡΑΚΟΛΟΥΘΗΣΗ ΚΑΙ </w:t>
      </w:r>
      <w:r w:rsidR="00903529" w:rsidRPr="00660955">
        <w:rPr>
          <w:rFonts w:ascii="Tahoma" w:hAnsi="Tahoma" w:cs="Tahoma"/>
          <w:b/>
          <w:bCs/>
          <w:sz w:val="20"/>
          <w:szCs w:val="20"/>
        </w:rPr>
        <w:t>ΠΙΣΤΟΠΟΙΗΣΗ ΦΥΣΙΚΟΥ ΑΝΤΙΚΕΙΜΕΝΟΥ</w:t>
      </w:r>
    </w:p>
    <w:p w14:paraId="78189A49" w14:textId="6A8E7A09" w:rsidR="000D10D2" w:rsidRPr="00850C31" w:rsidRDefault="00CE75F5" w:rsidP="000402F1">
      <w:pPr>
        <w:pStyle w:val="BodyText21"/>
        <w:tabs>
          <w:tab w:val="left" w:pos="851"/>
        </w:tabs>
        <w:spacing w:after="120" w:line="280" w:lineRule="atLeast"/>
        <w:ind w:left="851" w:right="0" w:hanging="425"/>
        <w:rPr>
          <w:rFonts w:ascii="Tahoma" w:hAnsi="Tahoma" w:cs="Tahoma"/>
          <w:b/>
          <w:bCs/>
          <w:sz w:val="20"/>
          <w:szCs w:val="20"/>
        </w:rPr>
      </w:pPr>
      <w:r>
        <w:rPr>
          <w:rFonts w:ascii="Tahoma" w:hAnsi="Tahoma" w:cs="Tahoma"/>
          <w:b/>
          <w:bCs/>
          <w:sz w:val="20"/>
          <w:szCs w:val="20"/>
        </w:rPr>
        <w:t>2</w:t>
      </w:r>
      <w:r w:rsidR="00850C31">
        <w:rPr>
          <w:rFonts w:ascii="Tahoma" w:hAnsi="Tahoma" w:cs="Tahoma"/>
          <w:b/>
          <w:bCs/>
          <w:sz w:val="20"/>
          <w:szCs w:val="20"/>
        </w:rPr>
        <w:t>.1.</w:t>
      </w:r>
      <w:r w:rsidR="00850C31">
        <w:rPr>
          <w:rFonts w:ascii="Tahoma" w:hAnsi="Tahoma" w:cs="Tahoma"/>
          <w:b/>
          <w:bCs/>
          <w:sz w:val="20"/>
          <w:szCs w:val="20"/>
        </w:rPr>
        <w:tab/>
      </w:r>
      <w:r w:rsidR="00850C31">
        <w:rPr>
          <w:rFonts w:ascii="Tahoma" w:hAnsi="Tahoma" w:cs="Tahoma"/>
          <w:b/>
          <w:sz w:val="20"/>
          <w:szCs w:val="20"/>
        </w:rPr>
        <w:t>ΕΓΓΡΑΦΑ/ΕΝΤΥΠΑ ΠΟΥ ΥΠΟΒΑΛΛΟΝΤΑΙ ΣΤΗΝ ΕΥΔ ΠΕΠ</w:t>
      </w:r>
      <w:r w:rsidR="00850C31" w:rsidRPr="00660955">
        <w:rPr>
          <w:rFonts w:ascii="Tahoma" w:hAnsi="Tahoma" w:cs="Tahoma"/>
          <w:b/>
          <w:sz w:val="20"/>
          <w:szCs w:val="20"/>
        </w:rPr>
        <w:t xml:space="preserve"> </w:t>
      </w:r>
      <w:r w:rsidR="000D10D2">
        <w:rPr>
          <w:rFonts w:ascii="Tahoma" w:hAnsi="Tahoma" w:cs="Tahoma"/>
          <w:b/>
          <w:sz w:val="20"/>
          <w:szCs w:val="20"/>
        </w:rPr>
        <w:t>ΚΑΤΑ ΤΗΝ ΕΝΑΡΞΗ ΕΠΙΛΕΞΙΜΟΤΗΤΑΣ</w:t>
      </w:r>
    </w:p>
    <w:p w14:paraId="62E3E15F" w14:textId="77777777" w:rsidR="00D65D03" w:rsidRPr="00E77295" w:rsidRDefault="00A50694" w:rsidP="000402F1">
      <w:pPr>
        <w:spacing w:after="120" w:line="280" w:lineRule="atLeast"/>
        <w:ind w:left="426"/>
        <w:jc w:val="both"/>
        <w:rPr>
          <w:rFonts w:ascii="Tahoma" w:hAnsi="Tahoma" w:cs="Tahoma"/>
          <w:sz w:val="20"/>
          <w:szCs w:val="20"/>
        </w:rPr>
      </w:pPr>
      <w:r w:rsidRPr="00660955">
        <w:rPr>
          <w:rFonts w:ascii="Tahoma" w:hAnsi="Tahoma" w:cs="Tahoma"/>
          <w:sz w:val="20"/>
          <w:szCs w:val="20"/>
        </w:rPr>
        <w:t xml:space="preserve">Η </w:t>
      </w:r>
      <w:proofErr w:type="spellStart"/>
      <w:r w:rsidRPr="00660955">
        <w:rPr>
          <w:rFonts w:ascii="Tahoma" w:hAnsi="Tahoma" w:cs="Tahoma"/>
          <w:sz w:val="20"/>
          <w:szCs w:val="20"/>
        </w:rPr>
        <w:t>επιλεξιμότητα</w:t>
      </w:r>
      <w:proofErr w:type="spellEnd"/>
      <w:r w:rsidRPr="00660955">
        <w:rPr>
          <w:rFonts w:ascii="Tahoma" w:hAnsi="Tahoma" w:cs="Tahoma"/>
          <w:sz w:val="20"/>
          <w:szCs w:val="20"/>
        </w:rPr>
        <w:t xml:space="preserve"> ξεκινά αφού έχει ολοκληρωθεί η επιλογή των ωφελούμενων και οι </w:t>
      </w:r>
      <w:r w:rsidR="008958D3">
        <w:rPr>
          <w:rFonts w:ascii="Tahoma" w:hAnsi="Tahoma" w:cs="Tahoma"/>
          <w:sz w:val="20"/>
          <w:szCs w:val="20"/>
        </w:rPr>
        <w:t xml:space="preserve">απαραίτητες </w:t>
      </w:r>
      <w:r w:rsidRPr="00660955">
        <w:rPr>
          <w:rFonts w:ascii="Tahoma" w:hAnsi="Tahoma" w:cs="Tahoma"/>
          <w:sz w:val="20"/>
          <w:szCs w:val="20"/>
        </w:rPr>
        <w:t xml:space="preserve">προσλήψεις και εφόσον συντρέχουν </w:t>
      </w:r>
      <w:r w:rsidR="000D10D2" w:rsidRPr="000D10D2">
        <w:rPr>
          <w:rFonts w:ascii="Tahoma" w:hAnsi="Tahoma" w:cs="Tahoma"/>
          <w:sz w:val="20"/>
          <w:szCs w:val="20"/>
        </w:rPr>
        <w:t xml:space="preserve">για κάθε ΣΥΔ </w:t>
      </w:r>
      <w:r w:rsidRPr="00660955">
        <w:rPr>
          <w:rFonts w:ascii="Tahoma" w:hAnsi="Tahoma" w:cs="Tahoma"/>
          <w:sz w:val="20"/>
          <w:szCs w:val="20"/>
        </w:rPr>
        <w:t>όλες οι προϋποθέσεις για την έναρξη παροχής των υπηρεσιών.</w:t>
      </w:r>
      <w:r w:rsidR="00903529">
        <w:rPr>
          <w:rFonts w:ascii="Tahoma" w:hAnsi="Tahoma" w:cs="Tahoma"/>
          <w:sz w:val="20"/>
          <w:szCs w:val="20"/>
        </w:rPr>
        <w:t xml:space="preserve"> </w:t>
      </w:r>
      <w:r w:rsidR="00D65D03">
        <w:rPr>
          <w:rFonts w:ascii="Tahoma" w:hAnsi="Tahoma" w:cs="Tahoma"/>
          <w:sz w:val="20"/>
          <w:szCs w:val="20"/>
        </w:rPr>
        <w:t>Στο πλαίσιο αυτό, υ</w:t>
      </w:r>
      <w:r w:rsidR="00E77295">
        <w:rPr>
          <w:rFonts w:ascii="Tahoma" w:hAnsi="Tahoma" w:cs="Tahoma"/>
          <w:sz w:val="20"/>
          <w:szCs w:val="20"/>
        </w:rPr>
        <w:t xml:space="preserve">ποβάλλει στη ΕΥΔ, </w:t>
      </w:r>
      <w:r w:rsidR="001A4E87" w:rsidRPr="00E77295">
        <w:rPr>
          <w:rFonts w:ascii="Tahoma" w:hAnsi="Tahoma" w:cs="Tahoma"/>
          <w:sz w:val="20"/>
          <w:szCs w:val="20"/>
        </w:rPr>
        <w:t xml:space="preserve">βεβαίωση </w:t>
      </w:r>
      <w:r w:rsidRPr="00E77295">
        <w:rPr>
          <w:rFonts w:ascii="Tahoma" w:hAnsi="Tahoma" w:cs="Tahoma"/>
          <w:sz w:val="20"/>
          <w:szCs w:val="20"/>
        </w:rPr>
        <w:t xml:space="preserve">έναρξης </w:t>
      </w:r>
      <w:r w:rsidR="001A4E87">
        <w:rPr>
          <w:rFonts w:ascii="Tahoma" w:hAnsi="Tahoma" w:cs="Tahoma"/>
          <w:sz w:val="20"/>
          <w:szCs w:val="20"/>
        </w:rPr>
        <w:t xml:space="preserve">και καλής </w:t>
      </w:r>
      <w:r w:rsidRPr="00E77295">
        <w:rPr>
          <w:rFonts w:ascii="Tahoma" w:hAnsi="Tahoma" w:cs="Tahoma"/>
          <w:sz w:val="20"/>
          <w:szCs w:val="20"/>
        </w:rPr>
        <w:t>λειτουργίας της ΣΥΔ</w:t>
      </w:r>
      <w:r w:rsidR="00D65D03" w:rsidRPr="00E77295">
        <w:rPr>
          <w:rFonts w:ascii="Tahoma" w:hAnsi="Tahoma" w:cs="Tahoma"/>
          <w:sz w:val="20"/>
          <w:szCs w:val="20"/>
        </w:rPr>
        <w:t>, στην οποία</w:t>
      </w:r>
      <w:r w:rsidR="00E77295">
        <w:rPr>
          <w:rFonts w:ascii="Tahoma" w:hAnsi="Tahoma" w:cs="Tahoma"/>
          <w:sz w:val="20"/>
          <w:szCs w:val="20"/>
        </w:rPr>
        <w:t xml:space="preserve"> θα πρέπει</w:t>
      </w:r>
      <w:r w:rsidR="00D65D03" w:rsidRPr="00E77295">
        <w:rPr>
          <w:rFonts w:ascii="Tahoma" w:hAnsi="Tahoma" w:cs="Tahoma"/>
          <w:sz w:val="20"/>
          <w:szCs w:val="20"/>
        </w:rPr>
        <w:t xml:space="preserve">: </w:t>
      </w:r>
    </w:p>
    <w:p w14:paraId="5B49E748" w14:textId="77777777" w:rsidR="00903529" w:rsidRDefault="001B7DB9" w:rsidP="000402F1">
      <w:pPr>
        <w:pStyle w:val="a3"/>
        <w:numPr>
          <w:ilvl w:val="0"/>
          <w:numId w:val="27"/>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 xml:space="preserve">Να δηλώνει τις παρεχόμενες υπηρεσίες, </w:t>
      </w:r>
      <w:r w:rsidR="00903529" w:rsidRPr="00D65D03">
        <w:rPr>
          <w:rFonts w:ascii="Tahoma" w:hAnsi="Tahoma" w:cs="Tahoma"/>
          <w:sz w:val="20"/>
          <w:szCs w:val="20"/>
        </w:rPr>
        <w:t>σύμφωνα με την άδ</w:t>
      </w:r>
      <w:r w:rsidR="00D65D03" w:rsidRPr="00D65D03">
        <w:rPr>
          <w:rFonts w:ascii="Tahoma" w:hAnsi="Tahoma" w:cs="Tahoma"/>
          <w:sz w:val="20"/>
          <w:szCs w:val="20"/>
        </w:rPr>
        <w:t xml:space="preserve">εια ίδρυσης και λειτουργίας της ΣΥΔ, </w:t>
      </w:r>
      <w:r w:rsidR="00903529" w:rsidRPr="00D65D03">
        <w:rPr>
          <w:rFonts w:ascii="Tahoma" w:hAnsi="Tahoma" w:cs="Tahoma"/>
          <w:sz w:val="20"/>
          <w:szCs w:val="20"/>
        </w:rPr>
        <w:t xml:space="preserve">τον εσωτερικό κανονισμό λειτουργίας </w:t>
      </w:r>
      <w:r w:rsidR="001A4E87" w:rsidRPr="00D65D03">
        <w:rPr>
          <w:rFonts w:ascii="Tahoma" w:hAnsi="Tahoma" w:cs="Tahoma"/>
          <w:sz w:val="20"/>
          <w:szCs w:val="20"/>
        </w:rPr>
        <w:t xml:space="preserve">της </w:t>
      </w:r>
      <w:r w:rsidR="00903529" w:rsidRPr="00D65D03">
        <w:rPr>
          <w:rFonts w:ascii="Tahoma" w:hAnsi="Tahoma" w:cs="Tahoma"/>
          <w:sz w:val="20"/>
          <w:szCs w:val="20"/>
        </w:rPr>
        <w:t xml:space="preserve">και το </w:t>
      </w:r>
      <w:r w:rsidR="00D65D03" w:rsidRPr="00D65D03">
        <w:rPr>
          <w:rFonts w:ascii="Tahoma" w:hAnsi="Tahoma" w:cs="Tahoma"/>
          <w:sz w:val="20"/>
          <w:szCs w:val="20"/>
        </w:rPr>
        <w:t xml:space="preserve">υποβληθέν στη ΕΥΔ ΠΕΠ </w:t>
      </w:r>
      <w:r w:rsidR="00903529" w:rsidRPr="00D65D03">
        <w:rPr>
          <w:rFonts w:ascii="Tahoma" w:hAnsi="Tahoma" w:cs="Tahoma"/>
          <w:sz w:val="20"/>
          <w:szCs w:val="20"/>
        </w:rPr>
        <w:t xml:space="preserve">Σχέδιο </w:t>
      </w:r>
      <w:r w:rsidR="00D65D03" w:rsidRPr="00D65D03">
        <w:rPr>
          <w:rFonts w:ascii="Tahoma" w:hAnsi="Tahoma" w:cs="Tahoma"/>
          <w:sz w:val="20"/>
          <w:szCs w:val="20"/>
        </w:rPr>
        <w:t xml:space="preserve">Παροχής Υπηρεσιών και Δικτύωσης. </w:t>
      </w:r>
    </w:p>
    <w:p w14:paraId="3D3A92F8" w14:textId="77777777" w:rsidR="001B7DB9" w:rsidRDefault="001B7DB9" w:rsidP="000402F1">
      <w:pPr>
        <w:pStyle w:val="a3"/>
        <w:numPr>
          <w:ilvl w:val="0"/>
          <w:numId w:val="27"/>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 xml:space="preserve">Να βεβαιώνει ότι α) </w:t>
      </w:r>
      <w:r w:rsidR="00991B69">
        <w:rPr>
          <w:rFonts w:ascii="Tahoma" w:hAnsi="Tahoma" w:cs="Tahoma"/>
          <w:sz w:val="20"/>
          <w:szCs w:val="20"/>
        </w:rPr>
        <w:t xml:space="preserve">έχει ολοκληρωθεί η διαδικασία </w:t>
      </w:r>
      <w:r w:rsidR="005924B2">
        <w:rPr>
          <w:rFonts w:ascii="Tahoma" w:hAnsi="Tahoma" w:cs="Tahoma"/>
          <w:sz w:val="20"/>
          <w:szCs w:val="20"/>
        </w:rPr>
        <w:t xml:space="preserve">επιλογής </w:t>
      </w:r>
      <w:r w:rsidR="00991B69">
        <w:rPr>
          <w:rFonts w:ascii="Tahoma" w:hAnsi="Tahoma" w:cs="Tahoma"/>
          <w:sz w:val="20"/>
          <w:szCs w:val="20"/>
        </w:rPr>
        <w:t>των ωφελούμενων</w:t>
      </w:r>
      <w:r w:rsidR="007366B3">
        <w:rPr>
          <w:rFonts w:ascii="Tahoma" w:hAnsi="Tahoma" w:cs="Tahoma"/>
          <w:sz w:val="20"/>
          <w:szCs w:val="20"/>
        </w:rPr>
        <w:t>,</w:t>
      </w:r>
      <w:r w:rsidR="00991B69">
        <w:rPr>
          <w:rFonts w:ascii="Tahoma" w:hAnsi="Tahoma" w:cs="Tahoma"/>
          <w:sz w:val="20"/>
          <w:szCs w:val="20"/>
        </w:rPr>
        <w:t xml:space="preserve"> β) </w:t>
      </w:r>
      <w:r w:rsidR="00903529" w:rsidRPr="00D65D03">
        <w:rPr>
          <w:rFonts w:ascii="Tahoma" w:hAnsi="Tahoma" w:cs="Tahoma"/>
          <w:sz w:val="20"/>
          <w:szCs w:val="20"/>
        </w:rPr>
        <w:t xml:space="preserve">η επιλογή των ωφελουμένων έγινε </w:t>
      </w:r>
      <w:r w:rsidR="0002648A">
        <w:rPr>
          <w:rFonts w:ascii="Tahoma" w:hAnsi="Tahoma" w:cs="Tahoma"/>
          <w:sz w:val="20"/>
          <w:szCs w:val="20"/>
        </w:rPr>
        <w:t xml:space="preserve">σύμφωνα με τους όρους του ισχύοντος θεσμικού πλαισίου που διέπει τη </w:t>
      </w:r>
      <w:r w:rsidR="009723F0">
        <w:rPr>
          <w:rFonts w:ascii="Tahoma" w:hAnsi="Tahoma" w:cs="Tahoma"/>
          <w:sz w:val="20"/>
          <w:szCs w:val="20"/>
        </w:rPr>
        <w:t xml:space="preserve">διαδικασία ένταξης τους </w:t>
      </w:r>
      <w:r w:rsidR="0002648A">
        <w:rPr>
          <w:rFonts w:ascii="Tahoma" w:hAnsi="Tahoma" w:cs="Tahoma"/>
          <w:sz w:val="20"/>
          <w:szCs w:val="20"/>
        </w:rPr>
        <w:t xml:space="preserve">ΣΥΔ (ΚΥΑ </w:t>
      </w:r>
      <w:r w:rsidR="0002648A" w:rsidRPr="006E5980">
        <w:rPr>
          <w:rFonts w:ascii="Tahoma" w:hAnsi="Tahoma" w:cs="Tahoma"/>
          <w:sz w:val="20"/>
          <w:szCs w:val="20"/>
        </w:rPr>
        <w:t>Δ12/ΓΠ.οικ.13107/283/20-03-2019</w:t>
      </w:r>
      <w:r w:rsidR="0002648A">
        <w:rPr>
          <w:rFonts w:ascii="Tahoma" w:hAnsi="Tahoma" w:cs="Tahoma"/>
          <w:sz w:val="20"/>
          <w:szCs w:val="20"/>
        </w:rPr>
        <w:t xml:space="preserve">, άρθρο 4), και </w:t>
      </w:r>
      <w:r w:rsidR="00903529" w:rsidRPr="006E5980">
        <w:rPr>
          <w:rFonts w:ascii="Tahoma" w:hAnsi="Tahoma" w:cs="Tahoma"/>
          <w:sz w:val="20"/>
          <w:szCs w:val="20"/>
        </w:rPr>
        <w:t xml:space="preserve">βάσει των κριτηρίων και της εν γένει διαδικασίας </w:t>
      </w:r>
      <w:r w:rsidR="009723F0">
        <w:rPr>
          <w:rFonts w:ascii="Tahoma" w:hAnsi="Tahoma" w:cs="Tahoma"/>
          <w:sz w:val="20"/>
          <w:szCs w:val="20"/>
        </w:rPr>
        <w:t xml:space="preserve">αξιολόγησης και </w:t>
      </w:r>
      <w:r w:rsidR="006E5980">
        <w:rPr>
          <w:rFonts w:ascii="Tahoma" w:hAnsi="Tahoma" w:cs="Tahoma"/>
          <w:sz w:val="20"/>
          <w:szCs w:val="20"/>
        </w:rPr>
        <w:t>επιλογής</w:t>
      </w:r>
      <w:r w:rsidR="00903529" w:rsidRPr="006E5980">
        <w:rPr>
          <w:rFonts w:ascii="Tahoma" w:hAnsi="Tahoma" w:cs="Tahoma"/>
          <w:sz w:val="20"/>
          <w:szCs w:val="20"/>
        </w:rPr>
        <w:t>, όπως αυτά περιγράφον</w:t>
      </w:r>
      <w:r w:rsidRPr="006E5980">
        <w:rPr>
          <w:rFonts w:ascii="Tahoma" w:hAnsi="Tahoma" w:cs="Tahoma"/>
          <w:sz w:val="20"/>
          <w:szCs w:val="20"/>
        </w:rPr>
        <w:t>ται στον Κανονισμό Λειτουργίας ή/και άλλα έγγραφα του φορέα</w:t>
      </w:r>
      <w:r w:rsidR="005924B2">
        <w:rPr>
          <w:rFonts w:ascii="Tahoma" w:hAnsi="Tahoma" w:cs="Tahoma"/>
          <w:sz w:val="20"/>
          <w:szCs w:val="20"/>
        </w:rPr>
        <w:t xml:space="preserve">, και γ) </w:t>
      </w:r>
      <w:r w:rsidR="007366B3">
        <w:rPr>
          <w:rFonts w:ascii="Tahoma" w:hAnsi="Tahoma" w:cs="Tahoma"/>
          <w:sz w:val="20"/>
          <w:szCs w:val="20"/>
        </w:rPr>
        <w:t xml:space="preserve">έχει ολοκληρωθεί η διαδικασία ένταξης των ωφελούμενων στη ΣΥΔ (συνυπολογίζεται και η περίοδος προετοιμασίας και σταδιακής ένταξης) και </w:t>
      </w:r>
      <w:r w:rsidR="009B5842">
        <w:rPr>
          <w:rFonts w:ascii="Tahoma" w:hAnsi="Tahoma" w:cs="Tahoma"/>
          <w:sz w:val="20"/>
          <w:szCs w:val="20"/>
          <w:lang w:val="en-US"/>
        </w:rPr>
        <w:t>o</w:t>
      </w:r>
      <w:r w:rsidR="008958D3">
        <w:rPr>
          <w:rFonts w:ascii="Tahoma" w:hAnsi="Tahoma" w:cs="Tahoma"/>
          <w:sz w:val="20"/>
          <w:szCs w:val="20"/>
        </w:rPr>
        <w:t>ι</w:t>
      </w:r>
      <w:r w:rsidR="009B5842" w:rsidRPr="009B5842">
        <w:rPr>
          <w:rFonts w:ascii="Tahoma" w:hAnsi="Tahoma" w:cs="Tahoma"/>
          <w:sz w:val="20"/>
          <w:szCs w:val="20"/>
        </w:rPr>
        <w:t xml:space="preserve"> </w:t>
      </w:r>
      <w:r w:rsidR="009B5842">
        <w:rPr>
          <w:rFonts w:ascii="Tahoma" w:hAnsi="Tahoma" w:cs="Tahoma"/>
          <w:sz w:val="20"/>
          <w:szCs w:val="20"/>
        </w:rPr>
        <w:t xml:space="preserve">ωφελούμενοι </w:t>
      </w:r>
      <w:r w:rsidR="007366B3">
        <w:rPr>
          <w:rFonts w:ascii="Tahoma" w:hAnsi="Tahoma" w:cs="Tahoma"/>
          <w:sz w:val="20"/>
          <w:szCs w:val="20"/>
        </w:rPr>
        <w:t>διαμένουν</w:t>
      </w:r>
      <w:r w:rsidR="005924B2">
        <w:rPr>
          <w:rFonts w:ascii="Tahoma" w:hAnsi="Tahoma" w:cs="Tahoma"/>
          <w:sz w:val="20"/>
          <w:szCs w:val="20"/>
        </w:rPr>
        <w:t xml:space="preserve"> στη ΣΥΔ</w:t>
      </w:r>
      <w:r w:rsidR="007366B3">
        <w:rPr>
          <w:rFonts w:ascii="Tahoma" w:hAnsi="Tahoma" w:cs="Tahoma"/>
          <w:sz w:val="20"/>
          <w:szCs w:val="20"/>
        </w:rPr>
        <w:t>.</w:t>
      </w:r>
    </w:p>
    <w:p w14:paraId="0B24F775" w14:textId="77777777" w:rsidR="00991B69" w:rsidRDefault="00991B69" w:rsidP="000402F1">
      <w:pPr>
        <w:pStyle w:val="a3"/>
        <w:numPr>
          <w:ilvl w:val="0"/>
          <w:numId w:val="27"/>
        </w:numPr>
        <w:tabs>
          <w:tab w:val="left" w:pos="851"/>
        </w:tabs>
        <w:spacing w:after="120" w:line="280" w:lineRule="atLeast"/>
        <w:ind w:left="851" w:hanging="425"/>
        <w:contextualSpacing w:val="0"/>
        <w:jc w:val="both"/>
        <w:rPr>
          <w:rFonts w:ascii="Tahoma" w:hAnsi="Tahoma" w:cs="Tahoma"/>
          <w:sz w:val="20"/>
          <w:szCs w:val="20"/>
        </w:rPr>
      </w:pPr>
      <w:r>
        <w:rPr>
          <w:rFonts w:ascii="Tahoma" w:hAnsi="Tahoma" w:cs="Tahoma"/>
          <w:sz w:val="20"/>
          <w:szCs w:val="20"/>
        </w:rPr>
        <w:lastRenderedPageBreak/>
        <w:t>Να βεβαιώνει ότι έχει ολοκληρωθεί η διαδικασία προσλήψεων και η δομή είναι πλήρως στελεχωμένη.</w:t>
      </w:r>
    </w:p>
    <w:p w14:paraId="2436024C" w14:textId="77777777" w:rsidR="00991B69" w:rsidRDefault="004F25D7" w:rsidP="000402F1">
      <w:pPr>
        <w:pStyle w:val="a3"/>
        <w:spacing w:after="120" w:line="280" w:lineRule="atLeast"/>
        <w:ind w:left="426"/>
        <w:contextualSpacing w:val="0"/>
        <w:jc w:val="both"/>
        <w:rPr>
          <w:rFonts w:ascii="Tahoma" w:hAnsi="Tahoma" w:cs="Tahoma"/>
          <w:sz w:val="20"/>
          <w:szCs w:val="20"/>
        </w:rPr>
      </w:pPr>
      <w:r>
        <w:rPr>
          <w:rFonts w:ascii="Tahoma" w:hAnsi="Tahoma" w:cs="Tahoma"/>
          <w:sz w:val="20"/>
          <w:szCs w:val="20"/>
        </w:rPr>
        <w:t>Στη δήλωση θα επισυνάπτονται τα εξής:</w:t>
      </w:r>
    </w:p>
    <w:p w14:paraId="4702D954" w14:textId="77777777" w:rsidR="004F25D7" w:rsidRDefault="004F25D7" w:rsidP="000402F1">
      <w:pPr>
        <w:pStyle w:val="a3"/>
        <w:numPr>
          <w:ilvl w:val="0"/>
          <w:numId w:val="28"/>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Κατάσταση ωφελούμενων με το ΑΜΚΑ</w:t>
      </w:r>
      <w:r w:rsidR="007417DE">
        <w:rPr>
          <w:rFonts w:ascii="Tahoma" w:hAnsi="Tahoma" w:cs="Tahoma"/>
          <w:sz w:val="20"/>
          <w:szCs w:val="20"/>
        </w:rPr>
        <w:t>,</w:t>
      </w:r>
      <w:r>
        <w:rPr>
          <w:rFonts w:ascii="Tahoma" w:hAnsi="Tahoma" w:cs="Tahoma"/>
          <w:sz w:val="20"/>
          <w:szCs w:val="20"/>
        </w:rPr>
        <w:t xml:space="preserve"> το φύλο </w:t>
      </w:r>
      <w:r w:rsidR="007C0071">
        <w:rPr>
          <w:rFonts w:ascii="Tahoma" w:hAnsi="Tahoma" w:cs="Tahoma"/>
          <w:sz w:val="20"/>
          <w:szCs w:val="20"/>
        </w:rPr>
        <w:t xml:space="preserve">και την ημερομηνία </w:t>
      </w:r>
      <w:r w:rsidR="00ED085C">
        <w:rPr>
          <w:rFonts w:ascii="Tahoma" w:hAnsi="Tahoma" w:cs="Tahoma"/>
          <w:sz w:val="20"/>
          <w:szCs w:val="20"/>
        </w:rPr>
        <w:t xml:space="preserve">έναρξης της διαμονής </w:t>
      </w:r>
      <w:r w:rsidR="007366B3">
        <w:rPr>
          <w:rFonts w:ascii="Tahoma" w:hAnsi="Tahoma" w:cs="Tahoma"/>
          <w:sz w:val="20"/>
          <w:szCs w:val="20"/>
        </w:rPr>
        <w:t xml:space="preserve">τους </w:t>
      </w:r>
      <w:r w:rsidR="007C0071">
        <w:rPr>
          <w:rFonts w:ascii="Tahoma" w:hAnsi="Tahoma" w:cs="Tahoma"/>
          <w:sz w:val="20"/>
          <w:szCs w:val="20"/>
        </w:rPr>
        <w:t>στη ΣΥΔ</w:t>
      </w:r>
      <w:r w:rsidR="00ED085C">
        <w:rPr>
          <w:rFonts w:ascii="Tahoma" w:hAnsi="Tahoma" w:cs="Tahoma"/>
          <w:sz w:val="20"/>
          <w:szCs w:val="20"/>
        </w:rPr>
        <w:t xml:space="preserve">. </w:t>
      </w:r>
    </w:p>
    <w:p w14:paraId="53583C70" w14:textId="77777777" w:rsidR="004F25D7" w:rsidRDefault="004F25D7" w:rsidP="000402F1">
      <w:pPr>
        <w:pStyle w:val="a3"/>
        <w:spacing w:after="60" w:line="280" w:lineRule="atLeast"/>
        <w:ind w:left="851"/>
        <w:contextualSpacing w:val="0"/>
        <w:jc w:val="both"/>
        <w:rPr>
          <w:rFonts w:ascii="Tahoma" w:hAnsi="Tahoma" w:cs="Tahoma"/>
          <w:sz w:val="20"/>
          <w:szCs w:val="20"/>
        </w:rPr>
      </w:pPr>
      <w:r>
        <w:rPr>
          <w:rFonts w:ascii="Tahoma" w:hAnsi="Tahoma" w:cs="Tahoma"/>
          <w:sz w:val="20"/>
          <w:szCs w:val="20"/>
        </w:rPr>
        <w:t xml:space="preserve">Στην περίπτωση που η Πράξη υλοποιείται με τη χρήση του </w:t>
      </w:r>
      <w:r>
        <w:rPr>
          <w:rFonts w:ascii="Tahoma" w:hAnsi="Tahoma" w:cs="Tahoma"/>
          <w:sz w:val="20"/>
          <w:szCs w:val="20"/>
          <w:lang w:val="en-US"/>
        </w:rPr>
        <w:t>unit</w:t>
      </w:r>
      <w:r w:rsidRPr="004F25D7">
        <w:rPr>
          <w:rFonts w:ascii="Tahoma" w:hAnsi="Tahoma" w:cs="Tahoma"/>
          <w:sz w:val="20"/>
          <w:szCs w:val="20"/>
        </w:rPr>
        <w:t xml:space="preserve"> </w:t>
      </w:r>
      <w:r>
        <w:rPr>
          <w:rFonts w:ascii="Tahoma" w:hAnsi="Tahoma" w:cs="Tahoma"/>
          <w:sz w:val="20"/>
          <w:szCs w:val="20"/>
          <w:lang w:val="en-US"/>
        </w:rPr>
        <w:t>cost</w:t>
      </w:r>
      <w:r w:rsidRPr="004F25D7">
        <w:rPr>
          <w:rFonts w:ascii="Tahoma" w:hAnsi="Tahoma" w:cs="Tahoma"/>
          <w:sz w:val="20"/>
          <w:szCs w:val="20"/>
        </w:rPr>
        <w:t xml:space="preserve"> </w:t>
      </w:r>
      <w:r>
        <w:rPr>
          <w:rFonts w:ascii="Tahoma" w:hAnsi="Tahoma" w:cs="Tahoma"/>
          <w:sz w:val="20"/>
          <w:szCs w:val="20"/>
        </w:rPr>
        <w:t xml:space="preserve">θα πρέπει να συμπληρωθεί και η κατηγορία αναπηρίας τους: α) </w:t>
      </w:r>
      <w:r w:rsidRPr="00B701C7">
        <w:rPr>
          <w:rFonts w:ascii="Tahoma" w:hAnsi="Tahoma" w:cs="Tahoma"/>
          <w:sz w:val="20"/>
          <w:szCs w:val="20"/>
        </w:rPr>
        <w:t>άτομα με ελαφριά και μέση νο</w:t>
      </w:r>
      <w:r>
        <w:rPr>
          <w:rFonts w:ascii="Tahoma" w:hAnsi="Tahoma" w:cs="Tahoma"/>
          <w:sz w:val="20"/>
          <w:szCs w:val="20"/>
        </w:rPr>
        <w:t>ητική υστέρηση ή άλλη αναπηρία (</w:t>
      </w:r>
      <w:r w:rsidRPr="00B701C7">
        <w:rPr>
          <w:rFonts w:ascii="Tahoma" w:hAnsi="Tahoma" w:cs="Tahoma"/>
          <w:sz w:val="20"/>
          <w:szCs w:val="20"/>
        </w:rPr>
        <w:t>με ανεπτυγμένο βαθμό αυτονομίας και αυτοεξυπηρέτησης</w:t>
      </w:r>
      <w:r>
        <w:rPr>
          <w:rFonts w:ascii="Tahoma" w:hAnsi="Tahoma" w:cs="Tahoma"/>
          <w:sz w:val="20"/>
          <w:szCs w:val="20"/>
        </w:rPr>
        <w:t>)</w:t>
      </w:r>
      <w:r w:rsidRPr="00B701C7">
        <w:rPr>
          <w:rFonts w:ascii="Tahoma" w:hAnsi="Tahoma" w:cs="Tahoma"/>
          <w:sz w:val="20"/>
          <w:szCs w:val="20"/>
        </w:rPr>
        <w:t xml:space="preserve"> και</w:t>
      </w:r>
      <w:r>
        <w:rPr>
          <w:rFonts w:ascii="Tahoma" w:hAnsi="Tahoma" w:cs="Tahoma"/>
          <w:sz w:val="20"/>
          <w:szCs w:val="20"/>
        </w:rPr>
        <w:t xml:space="preserve"> β) </w:t>
      </w:r>
      <w:r w:rsidRPr="00B701C7">
        <w:rPr>
          <w:rFonts w:ascii="Tahoma" w:hAnsi="Tahoma" w:cs="Tahoma"/>
          <w:sz w:val="20"/>
          <w:szCs w:val="20"/>
        </w:rPr>
        <w:t>άτομα με βαριά νοητική υστέρηση, αυτισμό, εγκεφαλική, κ</w:t>
      </w:r>
      <w:r>
        <w:rPr>
          <w:rFonts w:ascii="Tahoma" w:hAnsi="Tahoma" w:cs="Tahoma"/>
          <w:sz w:val="20"/>
          <w:szCs w:val="20"/>
        </w:rPr>
        <w:t>ινητικές ή πολλαπλές αναπηρίες (</w:t>
      </w:r>
      <w:r w:rsidRPr="00B701C7">
        <w:rPr>
          <w:rFonts w:ascii="Tahoma" w:hAnsi="Tahoma" w:cs="Tahoma"/>
          <w:sz w:val="20"/>
          <w:szCs w:val="20"/>
        </w:rPr>
        <w:t>με περιορισμένο βαθμό αυτονομίας και αυτοεξυπηρέτησης)</w:t>
      </w:r>
      <w:r>
        <w:rPr>
          <w:rFonts w:ascii="Tahoma" w:hAnsi="Tahoma" w:cs="Tahoma"/>
          <w:sz w:val="20"/>
          <w:szCs w:val="20"/>
        </w:rPr>
        <w:t>.</w:t>
      </w:r>
    </w:p>
    <w:p w14:paraId="7B13751E" w14:textId="77777777" w:rsidR="00675162" w:rsidRPr="00B12FA5" w:rsidRDefault="004F25D7" w:rsidP="000402F1">
      <w:pPr>
        <w:pStyle w:val="a3"/>
        <w:numPr>
          <w:ilvl w:val="0"/>
          <w:numId w:val="28"/>
        </w:numPr>
        <w:tabs>
          <w:tab w:val="left" w:pos="851"/>
        </w:tabs>
        <w:spacing w:after="120" w:line="280" w:lineRule="atLeast"/>
        <w:ind w:left="851" w:hanging="425"/>
        <w:contextualSpacing w:val="0"/>
        <w:jc w:val="both"/>
        <w:rPr>
          <w:rFonts w:ascii="Tahoma" w:hAnsi="Tahoma" w:cs="Tahoma"/>
          <w:sz w:val="20"/>
          <w:szCs w:val="20"/>
        </w:rPr>
      </w:pPr>
      <w:r>
        <w:rPr>
          <w:rFonts w:ascii="Tahoma" w:hAnsi="Tahoma" w:cs="Tahoma"/>
          <w:sz w:val="20"/>
          <w:szCs w:val="20"/>
        </w:rPr>
        <w:t>Κατάσταση/σύνθεση του προσωπικού και της επιστημονικής ομ</w:t>
      </w:r>
      <w:r w:rsidR="00E77295">
        <w:rPr>
          <w:rFonts w:ascii="Tahoma" w:hAnsi="Tahoma" w:cs="Tahoma"/>
          <w:sz w:val="20"/>
          <w:szCs w:val="20"/>
        </w:rPr>
        <w:t xml:space="preserve">άδας, καθώς και </w:t>
      </w:r>
      <w:r w:rsidR="006464EC" w:rsidRPr="00E77295">
        <w:rPr>
          <w:rFonts w:ascii="Tahoma" w:hAnsi="Tahoma" w:cs="Tahoma"/>
          <w:sz w:val="20"/>
          <w:szCs w:val="20"/>
        </w:rPr>
        <w:t xml:space="preserve">α) </w:t>
      </w:r>
      <w:r w:rsidR="00A50694" w:rsidRPr="00E77295">
        <w:rPr>
          <w:rFonts w:ascii="Tahoma" w:hAnsi="Tahoma" w:cs="Tahoma"/>
          <w:sz w:val="20"/>
          <w:szCs w:val="20"/>
        </w:rPr>
        <w:t xml:space="preserve">Επίσημη </w:t>
      </w:r>
      <w:r w:rsidR="00675162" w:rsidRPr="00E77295">
        <w:rPr>
          <w:rFonts w:ascii="Tahoma" w:hAnsi="Tahoma" w:cs="Tahoma"/>
          <w:sz w:val="20"/>
          <w:szCs w:val="20"/>
        </w:rPr>
        <w:t>Κατάσταση</w:t>
      </w:r>
      <w:r w:rsidR="006464EC" w:rsidRPr="00E77295">
        <w:rPr>
          <w:rFonts w:ascii="Tahoma" w:hAnsi="Tahoma" w:cs="Tahoma"/>
          <w:sz w:val="20"/>
          <w:szCs w:val="20"/>
        </w:rPr>
        <w:t xml:space="preserve"> </w:t>
      </w:r>
      <w:r w:rsidR="00675162" w:rsidRPr="00B12FA5">
        <w:rPr>
          <w:rFonts w:ascii="Tahoma" w:hAnsi="Tahoma" w:cs="Tahoma"/>
          <w:sz w:val="20"/>
          <w:szCs w:val="20"/>
        </w:rPr>
        <w:t>εργαζομένων</w:t>
      </w:r>
      <w:r w:rsidR="00E77295" w:rsidRPr="00B12FA5">
        <w:rPr>
          <w:rFonts w:ascii="Tahoma" w:hAnsi="Tahoma" w:cs="Tahoma"/>
          <w:sz w:val="20"/>
          <w:szCs w:val="20"/>
        </w:rPr>
        <w:t xml:space="preserve"> της Επιθεώρησης Εργασίας, </w:t>
      </w:r>
      <w:r w:rsidR="006464EC" w:rsidRPr="00B12FA5">
        <w:rPr>
          <w:rFonts w:ascii="Tahoma" w:hAnsi="Tahoma" w:cs="Tahoma"/>
          <w:sz w:val="20"/>
          <w:szCs w:val="20"/>
        </w:rPr>
        <w:t xml:space="preserve">β) κατάσταση όσων εργάζονται με </w:t>
      </w:r>
      <w:proofErr w:type="spellStart"/>
      <w:r w:rsidR="006464EC" w:rsidRPr="00B12FA5">
        <w:rPr>
          <w:rFonts w:ascii="Tahoma" w:hAnsi="Tahoma" w:cs="Tahoma"/>
          <w:sz w:val="20"/>
          <w:szCs w:val="20"/>
        </w:rPr>
        <w:t>εργόσημο</w:t>
      </w:r>
      <w:proofErr w:type="spellEnd"/>
      <w:r w:rsidR="006464EC" w:rsidRPr="00B12FA5">
        <w:rPr>
          <w:rFonts w:ascii="Tahoma" w:hAnsi="Tahoma" w:cs="Tahoma"/>
          <w:sz w:val="20"/>
          <w:szCs w:val="20"/>
        </w:rPr>
        <w:t xml:space="preserve"> και γ) τις συμβάσεις που έχει υπογράψει ο φορέας με τους ειδικούς επιστήμονες ή και άλλα πρόσωπα που παρέχουν έργο στη ΣΥΔ και δεν συμπεριλαμ</w:t>
      </w:r>
      <w:r w:rsidR="00E77295" w:rsidRPr="00B12FA5">
        <w:rPr>
          <w:rFonts w:ascii="Tahoma" w:hAnsi="Tahoma" w:cs="Tahoma"/>
          <w:sz w:val="20"/>
          <w:szCs w:val="20"/>
        </w:rPr>
        <w:t>βάνονται στο προσωπικό της ΣΥΔ.</w:t>
      </w:r>
    </w:p>
    <w:p w14:paraId="3480F756" w14:textId="27A2AE12" w:rsidR="00903529" w:rsidRDefault="008F32DC" w:rsidP="000402F1">
      <w:pPr>
        <w:spacing w:after="120" w:line="280" w:lineRule="atLeast"/>
        <w:ind w:left="426"/>
        <w:jc w:val="both"/>
        <w:rPr>
          <w:rFonts w:ascii="Tahoma" w:hAnsi="Tahoma" w:cs="Tahoma"/>
          <w:sz w:val="20"/>
          <w:szCs w:val="20"/>
        </w:rPr>
      </w:pPr>
      <w:r w:rsidRPr="008F32DC">
        <w:rPr>
          <w:rFonts w:ascii="Tahoma" w:hAnsi="Tahoma" w:cs="Tahoma"/>
          <w:b/>
          <w:sz w:val="20"/>
          <w:szCs w:val="20"/>
        </w:rPr>
        <w:t>Σημείωση:</w:t>
      </w:r>
      <w:r>
        <w:rPr>
          <w:rFonts w:ascii="Tahoma" w:hAnsi="Tahoma" w:cs="Tahoma"/>
          <w:sz w:val="20"/>
          <w:szCs w:val="20"/>
        </w:rPr>
        <w:t xml:space="preserve"> </w:t>
      </w:r>
      <w:r w:rsidR="00903529" w:rsidRPr="00903529">
        <w:rPr>
          <w:rFonts w:ascii="Tahoma" w:hAnsi="Tahoma" w:cs="Tahoma"/>
          <w:sz w:val="20"/>
          <w:szCs w:val="20"/>
        </w:rPr>
        <w:t>Σε περίπτωση αλλαγών, τροποποιήσεων,</w:t>
      </w:r>
      <w:r w:rsidR="00ED1152">
        <w:rPr>
          <w:rFonts w:ascii="Tahoma" w:hAnsi="Tahoma" w:cs="Tahoma"/>
          <w:sz w:val="20"/>
          <w:szCs w:val="20"/>
        </w:rPr>
        <w:t xml:space="preserve"> </w:t>
      </w:r>
      <w:r>
        <w:rPr>
          <w:rFonts w:ascii="Tahoma" w:hAnsi="Tahoma" w:cs="Tahoma"/>
          <w:sz w:val="20"/>
          <w:szCs w:val="20"/>
        </w:rPr>
        <w:t>ο δικαιούχος οφείλει να δηλώνει</w:t>
      </w:r>
      <w:r w:rsidR="000D10D2">
        <w:rPr>
          <w:rFonts w:ascii="Tahoma" w:hAnsi="Tahoma" w:cs="Tahoma"/>
          <w:sz w:val="20"/>
          <w:szCs w:val="20"/>
        </w:rPr>
        <w:t>/</w:t>
      </w:r>
      <w:r>
        <w:rPr>
          <w:rFonts w:ascii="Tahoma" w:hAnsi="Tahoma" w:cs="Tahoma"/>
          <w:sz w:val="20"/>
          <w:szCs w:val="20"/>
        </w:rPr>
        <w:t>υποβάλλει τις αλλαγές στη</w:t>
      </w:r>
      <w:r w:rsidR="000D10D2">
        <w:rPr>
          <w:rFonts w:ascii="Tahoma" w:hAnsi="Tahoma" w:cs="Tahoma"/>
          <w:sz w:val="20"/>
          <w:szCs w:val="20"/>
        </w:rPr>
        <w:t>ν ΕΥΔ ΠΕΠ</w:t>
      </w:r>
      <w:r>
        <w:rPr>
          <w:rFonts w:ascii="Tahoma" w:hAnsi="Tahoma" w:cs="Tahoma"/>
          <w:sz w:val="20"/>
          <w:szCs w:val="20"/>
        </w:rPr>
        <w:t>.</w:t>
      </w:r>
    </w:p>
    <w:p w14:paraId="26FCA7B5" w14:textId="77777777" w:rsidR="00665A75" w:rsidRDefault="00665A75" w:rsidP="000402F1">
      <w:pPr>
        <w:spacing w:after="120" w:line="280" w:lineRule="atLeast"/>
        <w:ind w:left="426"/>
        <w:jc w:val="both"/>
        <w:rPr>
          <w:rFonts w:ascii="Tahoma" w:hAnsi="Tahoma" w:cs="Tahoma"/>
          <w:sz w:val="20"/>
          <w:szCs w:val="20"/>
        </w:rPr>
      </w:pPr>
    </w:p>
    <w:p w14:paraId="529D6666" w14:textId="1EFE94E4" w:rsidR="007D216B" w:rsidRPr="00660955" w:rsidRDefault="00665A75" w:rsidP="000402F1">
      <w:pPr>
        <w:tabs>
          <w:tab w:val="left" w:pos="851"/>
        </w:tabs>
        <w:spacing w:after="120" w:line="280" w:lineRule="atLeast"/>
        <w:ind w:left="851" w:hanging="425"/>
        <w:jc w:val="both"/>
        <w:rPr>
          <w:rFonts w:ascii="Tahoma" w:hAnsi="Tahoma" w:cs="Tahoma"/>
          <w:b/>
          <w:sz w:val="20"/>
          <w:szCs w:val="20"/>
        </w:rPr>
      </w:pPr>
      <w:r>
        <w:rPr>
          <w:rFonts w:ascii="Tahoma" w:hAnsi="Tahoma" w:cs="Tahoma"/>
          <w:b/>
          <w:bCs/>
          <w:sz w:val="20"/>
          <w:szCs w:val="20"/>
        </w:rPr>
        <w:t>1</w:t>
      </w:r>
      <w:r w:rsidR="00850C31">
        <w:rPr>
          <w:rFonts w:ascii="Tahoma" w:hAnsi="Tahoma" w:cs="Tahoma"/>
          <w:b/>
          <w:bCs/>
          <w:sz w:val="20"/>
          <w:szCs w:val="20"/>
        </w:rPr>
        <w:t>.2.</w:t>
      </w:r>
      <w:r w:rsidR="00ED1152">
        <w:rPr>
          <w:rFonts w:ascii="Tahoma" w:hAnsi="Tahoma" w:cs="Tahoma"/>
          <w:b/>
          <w:bCs/>
          <w:sz w:val="20"/>
          <w:szCs w:val="20"/>
        </w:rPr>
        <w:tab/>
      </w:r>
      <w:r w:rsidR="007D216B">
        <w:rPr>
          <w:rFonts w:ascii="Tahoma" w:hAnsi="Tahoma" w:cs="Tahoma"/>
          <w:b/>
          <w:sz w:val="20"/>
          <w:szCs w:val="20"/>
        </w:rPr>
        <w:t>ΕΓΓΡΑΦΑ/ΕΝΤΥΠΑ ΠΟΥ ΥΠΟΒΑΛΛΟΝΤΑΙ ΣΤΗΝ ΕΥΔ ΠΕΠ</w:t>
      </w:r>
      <w:r w:rsidR="00850C31">
        <w:rPr>
          <w:rFonts w:ascii="Tahoma" w:hAnsi="Tahoma" w:cs="Tahoma"/>
          <w:b/>
          <w:sz w:val="20"/>
          <w:szCs w:val="20"/>
        </w:rPr>
        <w:t xml:space="preserve"> </w:t>
      </w:r>
      <w:r w:rsidR="00076D68">
        <w:rPr>
          <w:rFonts w:ascii="Tahoma" w:hAnsi="Tahoma" w:cs="Tahoma"/>
          <w:b/>
          <w:sz w:val="20"/>
          <w:szCs w:val="20"/>
        </w:rPr>
        <w:t xml:space="preserve">ΓΙΑ ΤΗΝ ΠΙΣΤΟΠΟΙΗΣΗ ΤΟΥ ΦΥΣΙΚΟΥ ΑΝΤΙΚΕΙΜΕΝΟΥ </w:t>
      </w:r>
      <w:r w:rsidR="00F70FB7">
        <w:rPr>
          <w:rFonts w:ascii="Tahoma" w:hAnsi="Tahoma" w:cs="Tahoma"/>
          <w:b/>
          <w:sz w:val="20"/>
          <w:szCs w:val="20"/>
        </w:rPr>
        <w:t>ΤΩΝ ΠΡΑΞΕΩΝ</w:t>
      </w:r>
    </w:p>
    <w:p w14:paraId="7B6E2DD1" w14:textId="77777777" w:rsidR="007D216B" w:rsidRDefault="004B00AD" w:rsidP="00F70FB7">
      <w:pPr>
        <w:pStyle w:val="a4"/>
        <w:spacing w:after="120" w:line="280" w:lineRule="atLeast"/>
        <w:ind w:left="426"/>
        <w:jc w:val="both"/>
        <w:rPr>
          <w:rFonts w:ascii="Tahoma" w:hAnsi="Tahoma" w:cs="Tahoma"/>
          <w:sz w:val="20"/>
          <w:szCs w:val="20"/>
        </w:rPr>
      </w:pPr>
      <w:r>
        <w:rPr>
          <w:rFonts w:ascii="Tahoma" w:hAnsi="Tahoma" w:cs="Tahoma"/>
          <w:bCs/>
          <w:sz w:val="20"/>
          <w:szCs w:val="20"/>
        </w:rPr>
        <w:t xml:space="preserve">Λαμβάνοντας υπόψη ότι, </w:t>
      </w:r>
      <w:r>
        <w:rPr>
          <w:rFonts w:ascii="Tahoma" w:hAnsi="Tahoma" w:cs="Tahoma"/>
          <w:sz w:val="20"/>
          <w:szCs w:val="20"/>
        </w:rPr>
        <w:t>φ</w:t>
      </w:r>
      <w:r w:rsidRPr="00C66D9B">
        <w:rPr>
          <w:rFonts w:ascii="Tahoma" w:hAnsi="Tahoma" w:cs="Tahoma"/>
          <w:sz w:val="20"/>
          <w:szCs w:val="20"/>
        </w:rPr>
        <w:t xml:space="preserve">υσικό αντικείμενο της Πράξης των ΣΥΔ είναι η παροχή των σχετικών υποστηρικτικών υπηρεσιών </w:t>
      </w:r>
      <w:r>
        <w:rPr>
          <w:rFonts w:ascii="Tahoma" w:hAnsi="Tahoma" w:cs="Tahoma"/>
          <w:sz w:val="20"/>
          <w:szCs w:val="20"/>
        </w:rPr>
        <w:t>σε ημερήσια βάση</w:t>
      </w:r>
      <w:r w:rsidRPr="00C66D9B">
        <w:rPr>
          <w:rFonts w:ascii="Tahoma" w:hAnsi="Tahoma" w:cs="Tahoma"/>
          <w:sz w:val="20"/>
          <w:szCs w:val="20"/>
        </w:rPr>
        <w:t xml:space="preserve"> από τις εν λόγω δομές στους/στις επωφελούμενους/ες ενοίκους </w:t>
      </w:r>
      <w:r>
        <w:rPr>
          <w:rFonts w:ascii="Tahoma" w:hAnsi="Tahoma" w:cs="Tahoma"/>
          <w:sz w:val="20"/>
          <w:szCs w:val="20"/>
        </w:rPr>
        <w:t>τους, η</w:t>
      </w:r>
      <w:r w:rsidR="007D216B" w:rsidRPr="00660955">
        <w:rPr>
          <w:rFonts w:ascii="Tahoma" w:hAnsi="Tahoma" w:cs="Tahoma"/>
          <w:sz w:val="20"/>
          <w:szCs w:val="20"/>
        </w:rPr>
        <w:t xml:space="preserve"> πιστοποίηση του φυσικού αντικειμένου γίνεται </w:t>
      </w:r>
      <w:r w:rsidR="007D216B">
        <w:rPr>
          <w:rFonts w:ascii="Tahoma" w:hAnsi="Tahoma" w:cs="Tahoma"/>
          <w:sz w:val="20"/>
          <w:szCs w:val="20"/>
        </w:rPr>
        <w:t xml:space="preserve">για κάθε μία </w:t>
      </w:r>
      <w:r w:rsidR="007D216B" w:rsidRPr="007D216B">
        <w:rPr>
          <w:rFonts w:ascii="Tahoma" w:hAnsi="Tahoma" w:cs="Tahoma"/>
          <w:sz w:val="20"/>
          <w:szCs w:val="20"/>
        </w:rPr>
        <w:t>ΣΥΔ</w:t>
      </w:r>
      <w:r w:rsidR="007D216B" w:rsidRPr="007D216B">
        <w:rPr>
          <w:rFonts w:ascii="Tahoma" w:hAnsi="Tahoma" w:cs="Tahoma"/>
          <w:bCs/>
          <w:sz w:val="20"/>
          <w:szCs w:val="20"/>
        </w:rPr>
        <w:t xml:space="preserve"> </w:t>
      </w:r>
      <w:r w:rsidR="008600EF">
        <w:rPr>
          <w:rFonts w:ascii="Tahoma" w:hAnsi="Tahoma" w:cs="Tahoma"/>
          <w:bCs/>
          <w:sz w:val="20"/>
          <w:szCs w:val="20"/>
        </w:rPr>
        <w:t xml:space="preserve">και για κάθε ένα μήνα υλοποίησης </w:t>
      </w:r>
      <w:r w:rsidR="007D216B" w:rsidRPr="007D216B">
        <w:rPr>
          <w:rFonts w:ascii="Tahoma" w:hAnsi="Tahoma" w:cs="Tahoma"/>
          <w:bCs/>
          <w:sz w:val="20"/>
          <w:szCs w:val="20"/>
        </w:rPr>
        <w:t>με την προσκόμιση</w:t>
      </w:r>
      <w:r w:rsidR="007D216B" w:rsidRPr="00660955">
        <w:rPr>
          <w:rFonts w:ascii="Tahoma" w:hAnsi="Tahoma" w:cs="Tahoma"/>
          <w:sz w:val="20"/>
          <w:szCs w:val="20"/>
        </w:rPr>
        <w:t xml:space="preserve"> και τον έλεγχο από την ΕΥΔ του παρακάτω εντύπου:</w:t>
      </w:r>
    </w:p>
    <w:p w14:paraId="4CE0B82A" w14:textId="77777777" w:rsidR="00C50F80" w:rsidRDefault="000F7C7C" w:rsidP="000402F1">
      <w:pPr>
        <w:pStyle w:val="a4"/>
        <w:numPr>
          <w:ilvl w:val="0"/>
          <w:numId w:val="10"/>
        </w:numPr>
        <w:tabs>
          <w:tab w:val="left" w:pos="851"/>
        </w:tabs>
        <w:spacing w:after="60" w:line="280" w:lineRule="atLeast"/>
        <w:ind w:left="851"/>
        <w:jc w:val="both"/>
        <w:rPr>
          <w:rFonts w:ascii="Tahoma" w:hAnsi="Tahoma" w:cs="Tahoma"/>
          <w:sz w:val="20"/>
          <w:szCs w:val="20"/>
        </w:rPr>
      </w:pPr>
      <w:r w:rsidRPr="00C50F80">
        <w:rPr>
          <w:rFonts w:ascii="Tahoma" w:hAnsi="Tahoma" w:cs="Tahoma"/>
          <w:sz w:val="20"/>
          <w:szCs w:val="20"/>
          <w:u w:val="single"/>
        </w:rPr>
        <w:t xml:space="preserve">Στην περίπτωση χρήσης του ημερησίου </w:t>
      </w:r>
      <w:r w:rsidRPr="00C50F80">
        <w:rPr>
          <w:rFonts w:ascii="Tahoma" w:hAnsi="Tahoma" w:cs="Tahoma"/>
          <w:sz w:val="20"/>
          <w:szCs w:val="20"/>
          <w:u w:val="single"/>
          <w:lang w:val="en-US"/>
        </w:rPr>
        <w:t>unit</w:t>
      </w:r>
      <w:r w:rsidRPr="00C50F80">
        <w:rPr>
          <w:rFonts w:ascii="Tahoma" w:hAnsi="Tahoma" w:cs="Tahoma"/>
          <w:sz w:val="20"/>
          <w:szCs w:val="20"/>
          <w:u w:val="single"/>
        </w:rPr>
        <w:t xml:space="preserve"> </w:t>
      </w:r>
      <w:r w:rsidRPr="00C50F80">
        <w:rPr>
          <w:rFonts w:ascii="Tahoma" w:hAnsi="Tahoma" w:cs="Tahoma"/>
          <w:sz w:val="20"/>
          <w:szCs w:val="20"/>
          <w:u w:val="single"/>
          <w:lang w:val="en-US"/>
        </w:rPr>
        <w:t>cost</w:t>
      </w:r>
      <w:r>
        <w:rPr>
          <w:rFonts w:ascii="Tahoma" w:hAnsi="Tahoma" w:cs="Tahoma"/>
          <w:sz w:val="20"/>
          <w:szCs w:val="20"/>
        </w:rPr>
        <w:t xml:space="preserve">: </w:t>
      </w:r>
    </w:p>
    <w:p w14:paraId="64060C3B" w14:textId="77777777" w:rsidR="007D216B" w:rsidRPr="00B12FA5" w:rsidRDefault="007D216B" w:rsidP="000402F1">
      <w:pPr>
        <w:pStyle w:val="a4"/>
        <w:spacing w:after="60" w:line="280" w:lineRule="atLeast"/>
        <w:ind w:left="851"/>
        <w:jc w:val="both"/>
        <w:rPr>
          <w:rFonts w:ascii="Tahoma" w:hAnsi="Tahoma" w:cs="Tahoma"/>
          <w:sz w:val="20"/>
          <w:szCs w:val="20"/>
        </w:rPr>
      </w:pPr>
      <w:r w:rsidRPr="00B12FA5">
        <w:rPr>
          <w:rFonts w:ascii="Tahoma" w:hAnsi="Tahoma" w:cs="Tahoma"/>
          <w:b/>
          <w:sz w:val="20"/>
          <w:szCs w:val="20"/>
        </w:rPr>
        <w:t>Συγκεντρωτικό Μηνιαίο Δελτίο Παρακολούθησης Ωφελουμένων</w:t>
      </w:r>
      <w:r w:rsidRPr="00B12FA5">
        <w:rPr>
          <w:rFonts w:ascii="Tahoma" w:hAnsi="Tahoma" w:cs="Tahoma"/>
          <w:sz w:val="20"/>
          <w:szCs w:val="20"/>
        </w:rPr>
        <w:t>, υπογεγραμμένο από τον υπεύθυνο της Πράξης</w:t>
      </w:r>
      <w:r w:rsidR="000F7C7C" w:rsidRPr="00B12FA5">
        <w:rPr>
          <w:rFonts w:ascii="Tahoma" w:hAnsi="Tahoma" w:cs="Tahoma"/>
          <w:sz w:val="20"/>
          <w:szCs w:val="20"/>
        </w:rPr>
        <w:t>. Για κάθε ωφελούμενο θα πρέπει να συμπληρώνεται το ΑΜΚΑ, το φύλο</w:t>
      </w:r>
      <w:r w:rsidR="007366B3">
        <w:rPr>
          <w:rFonts w:ascii="Tahoma" w:hAnsi="Tahoma" w:cs="Tahoma"/>
          <w:sz w:val="20"/>
          <w:szCs w:val="20"/>
        </w:rPr>
        <w:t xml:space="preserve">, </w:t>
      </w:r>
      <w:r w:rsidR="000F7C7C" w:rsidRPr="00B12FA5">
        <w:rPr>
          <w:rFonts w:ascii="Tahoma" w:hAnsi="Tahoma" w:cs="Tahoma"/>
          <w:sz w:val="20"/>
          <w:szCs w:val="20"/>
        </w:rPr>
        <w:t xml:space="preserve">η κατηγορία αναπηρίας (με ανεπτυγμένο ή περιορισμένο βαθμό αυτονομίας και αυτοεξυπηρέτησης) και </w:t>
      </w:r>
      <w:r w:rsidR="007366B3">
        <w:rPr>
          <w:rFonts w:ascii="Tahoma" w:hAnsi="Tahoma" w:cs="Tahoma"/>
          <w:sz w:val="20"/>
          <w:szCs w:val="20"/>
        </w:rPr>
        <w:t>ο</w:t>
      </w:r>
      <w:r w:rsidR="007366B3" w:rsidRPr="00B12FA5">
        <w:rPr>
          <w:rFonts w:ascii="Tahoma" w:hAnsi="Tahoma" w:cs="Tahoma"/>
          <w:sz w:val="20"/>
          <w:szCs w:val="20"/>
        </w:rPr>
        <w:t xml:space="preserve"> </w:t>
      </w:r>
      <w:r w:rsidR="000F7C7C" w:rsidRPr="00B12FA5">
        <w:rPr>
          <w:rFonts w:ascii="Tahoma" w:hAnsi="Tahoma" w:cs="Tahoma"/>
          <w:sz w:val="20"/>
          <w:szCs w:val="20"/>
        </w:rPr>
        <w:t>αριθμό</w:t>
      </w:r>
      <w:r w:rsidR="007366B3">
        <w:rPr>
          <w:rFonts w:ascii="Tahoma" w:hAnsi="Tahoma" w:cs="Tahoma"/>
          <w:sz w:val="20"/>
          <w:szCs w:val="20"/>
        </w:rPr>
        <w:t>ς</w:t>
      </w:r>
      <w:r w:rsidR="000F7C7C" w:rsidRPr="00B12FA5">
        <w:rPr>
          <w:rFonts w:ascii="Tahoma" w:hAnsi="Tahoma" w:cs="Tahoma"/>
          <w:sz w:val="20"/>
          <w:szCs w:val="20"/>
        </w:rPr>
        <w:t xml:space="preserve"> </w:t>
      </w:r>
      <w:r w:rsidRPr="00B12FA5">
        <w:rPr>
          <w:rFonts w:ascii="Tahoma" w:hAnsi="Tahoma" w:cs="Tahoma"/>
          <w:sz w:val="20"/>
          <w:szCs w:val="20"/>
        </w:rPr>
        <w:t xml:space="preserve">των επιλέξιμων ημερών (ημέρες διαμονής </w:t>
      </w:r>
      <w:r w:rsidR="000F7C7C" w:rsidRPr="00B12FA5">
        <w:rPr>
          <w:rFonts w:ascii="Tahoma" w:hAnsi="Tahoma" w:cs="Tahoma"/>
          <w:sz w:val="20"/>
          <w:szCs w:val="20"/>
        </w:rPr>
        <w:t>και</w:t>
      </w:r>
      <w:r w:rsidRPr="00B12FA5">
        <w:rPr>
          <w:rFonts w:ascii="Tahoma" w:hAnsi="Tahoma" w:cs="Tahoma"/>
          <w:sz w:val="20"/>
          <w:szCs w:val="20"/>
        </w:rPr>
        <w:t xml:space="preserve"> αιτιολογημένης εξόδου) ανά ημερολογιακή ημέρα του μήνα αναφοράς. </w:t>
      </w:r>
    </w:p>
    <w:p w14:paraId="57101FA1" w14:textId="77777777" w:rsidR="004B00AD" w:rsidRPr="00B12FA5" w:rsidRDefault="004B00AD" w:rsidP="000402F1">
      <w:pPr>
        <w:pStyle w:val="a4"/>
        <w:spacing w:after="60" w:line="280" w:lineRule="atLeast"/>
        <w:ind w:left="851"/>
        <w:jc w:val="both"/>
        <w:rPr>
          <w:rFonts w:ascii="Tahoma" w:hAnsi="Tahoma" w:cs="Tahoma"/>
          <w:sz w:val="20"/>
          <w:szCs w:val="20"/>
        </w:rPr>
      </w:pPr>
      <w:r w:rsidRPr="00B12FA5">
        <w:rPr>
          <w:rFonts w:ascii="Tahoma" w:hAnsi="Tahoma" w:cs="Tahoma"/>
          <w:sz w:val="20"/>
          <w:szCs w:val="20"/>
        </w:rPr>
        <w:t xml:space="preserve">Επισημαίνεται ότι, σύμφωνα με </w:t>
      </w:r>
      <w:r w:rsidRPr="00B12FA5">
        <w:rPr>
          <w:rFonts w:ascii="Tahoma" w:hAnsi="Tahoma" w:cs="Tahoma"/>
          <w:bCs/>
          <w:sz w:val="20"/>
          <w:szCs w:val="20"/>
        </w:rPr>
        <w:t>τις σχετικές διατάξεις του Κανονισμού Κοινών Διατάξεων 1303/2013 για τη χρήση ΕΑΚ, αλλά και τους Οδηγούς της Ευρωπαϊκής Επιτροπής, στη χρήση του μοναδιαίου κόστους</w:t>
      </w:r>
      <w:r w:rsidR="002A264E" w:rsidRPr="00B12FA5">
        <w:rPr>
          <w:rFonts w:ascii="Tahoma" w:hAnsi="Tahoma" w:cs="Tahoma"/>
          <w:bCs/>
          <w:sz w:val="20"/>
          <w:szCs w:val="20"/>
        </w:rPr>
        <w:t xml:space="preserve">, </w:t>
      </w:r>
      <w:r w:rsidRPr="00B12FA5">
        <w:rPr>
          <w:rFonts w:ascii="Tahoma" w:hAnsi="Tahoma" w:cs="Tahoma"/>
          <w:bCs/>
          <w:sz w:val="20"/>
          <w:szCs w:val="20"/>
          <w:u w:val="single"/>
        </w:rPr>
        <w:t>οι δαπάνες αποζημιώνονται εφόσον έχει πιστοποιηθεί το φυσικό αντικείμενο της Πράξης</w:t>
      </w:r>
      <w:r w:rsidRPr="00B12FA5">
        <w:rPr>
          <w:rFonts w:ascii="Tahoma" w:hAnsi="Tahoma" w:cs="Tahoma"/>
          <w:bCs/>
          <w:sz w:val="20"/>
          <w:szCs w:val="20"/>
        </w:rPr>
        <w:t xml:space="preserve">. Ο έλεγχος αφορά μόνο τη μέθοδο υπολογισμού και τη σωστή εφαρμογή της ΕΑΚ και, συνεπώς, δεν </w:t>
      </w:r>
      <w:r w:rsidR="002A264E" w:rsidRPr="00B12FA5">
        <w:rPr>
          <w:rFonts w:ascii="Tahoma" w:hAnsi="Tahoma" w:cs="Tahoma"/>
          <w:bCs/>
          <w:sz w:val="20"/>
          <w:szCs w:val="20"/>
        </w:rPr>
        <w:t xml:space="preserve">παρακολουθείται / ελέγχεται το οικονομικό αντικείμενο (δαπάνες) της Πράξης </w:t>
      </w:r>
      <w:r w:rsidRPr="00B12FA5">
        <w:rPr>
          <w:rFonts w:ascii="Tahoma" w:hAnsi="Tahoma" w:cs="Tahoma"/>
          <w:bCs/>
          <w:sz w:val="20"/>
          <w:szCs w:val="20"/>
        </w:rPr>
        <w:t>κατά τη διοικητική επαλήθευση των Δελτίων Δήλωσης Δαπανών αλλά ούτε σε κάποιο άλλο στάδιο.</w:t>
      </w:r>
    </w:p>
    <w:p w14:paraId="209A486B" w14:textId="77777777" w:rsidR="00C50F80" w:rsidRPr="00B12FA5" w:rsidRDefault="00C50F80" w:rsidP="000402F1">
      <w:pPr>
        <w:pStyle w:val="a4"/>
        <w:numPr>
          <w:ilvl w:val="0"/>
          <w:numId w:val="10"/>
        </w:numPr>
        <w:tabs>
          <w:tab w:val="left" w:pos="851"/>
        </w:tabs>
        <w:spacing w:after="60" w:line="280" w:lineRule="atLeast"/>
        <w:ind w:left="851"/>
        <w:jc w:val="both"/>
        <w:rPr>
          <w:rFonts w:ascii="Tahoma" w:hAnsi="Tahoma" w:cs="Tahoma"/>
          <w:sz w:val="20"/>
          <w:szCs w:val="20"/>
        </w:rPr>
      </w:pPr>
      <w:r w:rsidRPr="00B12FA5">
        <w:rPr>
          <w:rFonts w:ascii="Tahoma" w:hAnsi="Tahoma" w:cs="Tahoma"/>
          <w:sz w:val="20"/>
          <w:szCs w:val="20"/>
          <w:u w:val="single"/>
        </w:rPr>
        <w:t xml:space="preserve">Στην περίπτωση χρήσης του </w:t>
      </w:r>
      <w:r w:rsidRPr="00B12FA5">
        <w:rPr>
          <w:rFonts w:ascii="Tahoma" w:hAnsi="Tahoma" w:cs="Tahoma"/>
          <w:sz w:val="20"/>
          <w:szCs w:val="20"/>
          <w:u w:val="single"/>
          <w:lang w:val="en-US"/>
        </w:rPr>
        <w:t>flat</w:t>
      </w:r>
      <w:r w:rsidRPr="00B12FA5">
        <w:rPr>
          <w:rFonts w:ascii="Tahoma" w:hAnsi="Tahoma" w:cs="Tahoma"/>
          <w:sz w:val="20"/>
          <w:szCs w:val="20"/>
          <w:u w:val="single"/>
        </w:rPr>
        <w:t xml:space="preserve"> </w:t>
      </w:r>
      <w:r w:rsidRPr="00B12FA5">
        <w:rPr>
          <w:rFonts w:ascii="Tahoma" w:hAnsi="Tahoma" w:cs="Tahoma"/>
          <w:sz w:val="20"/>
          <w:szCs w:val="20"/>
          <w:u w:val="single"/>
          <w:lang w:val="en-US"/>
        </w:rPr>
        <w:t>rate</w:t>
      </w:r>
      <w:r w:rsidRPr="00B12FA5">
        <w:rPr>
          <w:rFonts w:ascii="Tahoma" w:hAnsi="Tahoma" w:cs="Tahoma"/>
          <w:sz w:val="20"/>
          <w:szCs w:val="20"/>
          <w:u w:val="single"/>
        </w:rPr>
        <w:t xml:space="preserve"> ή μη χρήσης ΕΑΚ</w:t>
      </w:r>
      <w:r w:rsidRPr="00B12FA5">
        <w:rPr>
          <w:rFonts w:ascii="Tahoma" w:hAnsi="Tahoma" w:cs="Tahoma"/>
          <w:sz w:val="20"/>
          <w:szCs w:val="20"/>
        </w:rPr>
        <w:t>:</w:t>
      </w:r>
    </w:p>
    <w:p w14:paraId="59D8FE0C" w14:textId="77777777" w:rsidR="00C50F80" w:rsidRPr="00B12FA5" w:rsidRDefault="00C50F80" w:rsidP="000402F1">
      <w:pPr>
        <w:pStyle w:val="a4"/>
        <w:spacing w:after="60" w:line="280" w:lineRule="atLeast"/>
        <w:ind w:left="851"/>
        <w:jc w:val="both"/>
        <w:rPr>
          <w:rFonts w:ascii="Tahoma" w:hAnsi="Tahoma" w:cs="Tahoma"/>
          <w:sz w:val="20"/>
          <w:szCs w:val="20"/>
        </w:rPr>
      </w:pPr>
      <w:r w:rsidRPr="00B12FA5">
        <w:rPr>
          <w:rFonts w:ascii="Tahoma" w:hAnsi="Tahoma" w:cs="Tahoma"/>
          <w:b/>
          <w:sz w:val="20"/>
          <w:szCs w:val="20"/>
        </w:rPr>
        <w:t>Συγκεντρωτική Μηνιαία Κατάσταση Ωφελουμένων</w:t>
      </w:r>
      <w:r w:rsidR="008600EF" w:rsidRPr="00B12FA5">
        <w:rPr>
          <w:rFonts w:ascii="Tahoma" w:hAnsi="Tahoma" w:cs="Tahoma"/>
          <w:b/>
          <w:sz w:val="20"/>
          <w:szCs w:val="20"/>
        </w:rPr>
        <w:t xml:space="preserve"> </w:t>
      </w:r>
      <w:r w:rsidR="008600EF" w:rsidRPr="00B12FA5">
        <w:rPr>
          <w:rFonts w:ascii="Tahoma" w:hAnsi="Tahoma" w:cs="Tahoma"/>
          <w:sz w:val="20"/>
          <w:szCs w:val="20"/>
        </w:rPr>
        <w:t>για το σχετικό μήνα αναφοράς</w:t>
      </w:r>
      <w:r w:rsidRPr="00B12FA5">
        <w:rPr>
          <w:rFonts w:ascii="Tahoma" w:hAnsi="Tahoma" w:cs="Tahoma"/>
          <w:sz w:val="20"/>
          <w:szCs w:val="20"/>
        </w:rPr>
        <w:t>, υπογεγραμμένη από τον υπεύθυνο της Πράξης. Για κάθε ωφελούμενο θα πρέπει να συμπληρώνεται το ΑΜΚΑ και το φύλο.</w:t>
      </w:r>
    </w:p>
    <w:p w14:paraId="7496EFA4" w14:textId="77777777" w:rsidR="007D216B" w:rsidRPr="00B12FA5" w:rsidRDefault="007D216B" w:rsidP="000402F1">
      <w:pPr>
        <w:pStyle w:val="a4"/>
        <w:spacing w:after="120" w:line="280" w:lineRule="atLeast"/>
        <w:ind w:left="851"/>
        <w:jc w:val="both"/>
        <w:rPr>
          <w:rFonts w:ascii="Tahoma" w:hAnsi="Tahoma" w:cs="Tahoma"/>
          <w:sz w:val="20"/>
          <w:szCs w:val="20"/>
        </w:rPr>
      </w:pPr>
      <w:r w:rsidRPr="00B12FA5">
        <w:rPr>
          <w:rFonts w:ascii="Tahoma" w:hAnsi="Tahoma" w:cs="Tahoma"/>
          <w:sz w:val="20"/>
          <w:szCs w:val="20"/>
        </w:rPr>
        <w:t xml:space="preserve">Το Συγκεντρωτικό Μηνιαίο Δελτίο Παρακολούθησης Ωφελουμένων </w:t>
      </w:r>
      <w:r w:rsidR="00C50F80" w:rsidRPr="00B12FA5">
        <w:rPr>
          <w:rFonts w:ascii="Tahoma" w:hAnsi="Tahoma" w:cs="Tahoma"/>
          <w:sz w:val="20"/>
          <w:szCs w:val="20"/>
        </w:rPr>
        <w:t>ή η Συγκεντρωτική Μηνιαία Κατάσταση Ωφελουμένων (επισυνάπτονται) θα πρέπει να συνυπογράφεται</w:t>
      </w:r>
      <w:r w:rsidRPr="00B12FA5">
        <w:rPr>
          <w:rFonts w:ascii="Tahoma" w:hAnsi="Tahoma" w:cs="Tahoma"/>
          <w:sz w:val="20"/>
          <w:szCs w:val="20"/>
        </w:rPr>
        <w:t xml:space="preserve"> από τον κάθε έναν ωφελούμενο ή γονέα/κηδεμόνα</w:t>
      </w:r>
      <w:r w:rsidR="00C50F80" w:rsidRPr="00B12FA5">
        <w:rPr>
          <w:rFonts w:ascii="Tahoma" w:hAnsi="Tahoma" w:cs="Tahoma"/>
          <w:sz w:val="20"/>
          <w:szCs w:val="20"/>
        </w:rPr>
        <w:t>/δικαστικό συμπαραστάτη</w:t>
      </w:r>
      <w:r w:rsidRPr="00B12FA5">
        <w:rPr>
          <w:rFonts w:ascii="Tahoma" w:hAnsi="Tahoma" w:cs="Tahoma"/>
          <w:sz w:val="20"/>
          <w:szCs w:val="20"/>
        </w:rPr>
        <w:t xml:space="preserve"> και θα συνυποβάλλ</w:t>
      </w:r>
      <w:r w:rsidR="00C50F80" w:rsidRPr="00B12FA5">
        <w:rPr>
          <w:rFonts w:ascii="Tahoma" w:hAnsi="Tahoma" w:cs="Tahoma"/>
          <w:sz w:val="20"/>
          <w:szCs w:val="20"/>
        </w:rPr>
        <w:t>εται</w:t>
      </w:r>
      <w:r w:rsidRPr="00B12FA5">
        <w:rPr>
          <w:rFonts w:ascii="Tahoma" w:hAnsi="Tahoma" w:cs="Tahoma"/>
          <w:sz w:val="20"/>
          <w:szCs w:val="20"/>
        </w:rPr>
        <w:t xml:space="preserve"> με το σχετικό </w:t>
      </w:r>
      <w:r w:rsidR="00C50F80" w:rsidRPr="00B12FA5">
        <w:rPr>
          <w:rFonts w:ascii="Tahoma" w:hAnsi="Tahoma" w:cs="Tahoma"/>
          <w:sz w:val="20"/>
          <w:szCs w:val="20"/>
        </w:rPr>
        <w:t xml:space="preserve">Μηνιαίο Δελτίο Δήλωσης Δαπανών. </w:t>
      </w:r>
    </w:p>
    <w:p w14:paraId="5D746C40" w14:textId="45BA82F3" w:rsidR="00076D68" w:rsidRDefault="002A264E" w:rsidP="002A264E">
      <w:pPr>
        <w:pStyle w:val="a4"/>
        <w:spacing w:after="120" w:line="280" w:lineRule="atLeast"/>
        <w:ind w:left="851"/>
        <w:jc w:val="both"/>
        <w:rPr>
          <w:rFonts w:ascii="Tahoma" w:hAnsi="Tahoma" w:cs="Tahoma"/>
          <w:bCs/>
          <w:sz w:val="20"/>
          <w:szCs w:val="20"/>
        </w:rPr>
      </w:pPr>
      <w:r w:rsidRPr="00B12FA5">
        <w:rPr>
          <w:rFonts w:ascii="Tahoma" w:hAnsi="Tahoma" w:cs="Tahoma"/>
          <w:sz w:val="20"/>
          <w:szCs w:val="20"/>
        </w:rPr>
        <w:lastRenderedPageBreak/>
        <w:t xml:space="preserve">Όσον αφορά τη χρήση </w:t>
      </w:r>
      <w:r w:rsidRPr="00B12FA5">
        <w:rPr>
          <w:rFonts w:ascii="Tahoma" w:hAnsi="Tahoma" w:cs="Tahoma"/>
          <w:sz w:val="20"/>
          <w:szCs w:val="20"/>
          <w:lang w:val="en-US"/>
        </w:rPr>
        <w:t>flat</w:t>
      </w:r>
      <w:r w:rsidRPr="00B12FA5">
        <w:rPr>
          <w:rFonts w:ascii="Tahoma" w:hAnsi="Tahoma" w:cs="Tahoma"/>
          <w:sz w:val="20"/>
          <w:szCs w:val="20"/>
        </w:rPr>
        <w:t xml:space="preserve"> </w:t>
      </w:r>
      <w:r w:rsidRPr="00B12FA5">
        <w:rPr>
          <w:rFonts w:ascii="Tahoma" w:hAnsi="Tahoma" w:cs="Tahoma"/>
          <w:sz w:val="20"/>
          <w:szCs w:val="20"/>
          <w:lang w:val="en-US"/>
        </w:rPr>
        <w:t>rate</w:t>
      </w:r>
      <w:r w:rsidRPr="00B12FA5">
        <w:rPr>
          <w:rFonts w:ascii="Tahoma" w:hAnsi="Tahoma" w:cs="Tahoma"/>
          <w:sz w:val="20"/>
          <w:szCs w:val="20"/>
        </w:rPr>
        <w:t xml:space="preserve">, όπου </w:t>
      </w:r>
      <w:r w:rsidRPr="00B12FA5">
        <w:rPr>
          <w:rFonts w:ascii="Tahoma" w:hAnsi="Tahoma" w:cs="Tahoma"/>
          <w:bCs/>
          <w:sz w:val="20"/>
          <w:szCs w:val="20"/>
        </w:rPr>
        <w:t xml:space="preserve">εφαρμόζεται ένα κατ’ αποκοπή % για τις λοιπές δαπάνες επί των πραγματικών δαπανών προσωπικού, επισημαίνεται </w:t>
      </w:r>
      <w:r w:rsidR="00A63195" w:rsidRPr="00B12FA5">
        <w:rPr>
          <w:rFonts w:ascii="Tahoma" w:hAnsi="Tahoma" w:cs="Tahoma"/>
          <w:bCs/>
          <w:sz w:val="20"/>
          <w:szCs w:val="20"/>
        </w:rPr>
        <w:t xml:space="preserve">ότι, </w:t>
      </w:r>
      <w:r w:rsidRPr="00B12FA5">
        <w:rPr>
          <w:rFonts w:ascii="Tahoma" w:hAnsi="Tahoma" w:cs="Tahoma"/>
          <w:bCs/>
          <w:sz w:val="20"/>
          <w:szCs w:val="20"/>
        </w:rPr>
        <w:t>εκτός του φυσικού αντικ</w:t>
      </w:r>
      <w:r w:rsidR="003E3B78" w:rsidRPr="00B12FA5">
        <w:rPr>
          <w:rFonts w:ascii="Tahoma" w:hAnsi="Tahoma" w:cs="Tahoma"/>
          <w:bCs/>
          <w:sz w:val="20"/>
          <w:szCs w:val="20"/>
        </w:rPr>
        <w:t>ειμένου</w:t>
      </w:r>
      <w:r w:rsidRPr="00B12FA5">
        <w:rPr>
          <w:rFonts w:ascii="Tahoma" w:hAnsi="Tahoma" w:cs="Tahoma"/>
          <w:bCs/>
          <w:sz w:val="20"/>
          <w:szCs w:val="20"/>
        </w:rPr>
        <w:t xml:space="preserve">, </w:t>
      </w:r>
      <w:r w:rsidR="003E3B78" w:rsidRPr="00B12FA5">
        <w:rPr>
          <w:rFonts w:ascii="Tahoma" w:hAnsi="Tahoma" w:cs="Tahoma"/>
          <w:bCs/>
          <w:sz w:val="20"/>
          <w:szCs w:val="20"/>
        </w:rPr>
        <w:t xml:space="preserve">ελέγχεται </w:t>
      </w:r>
      <w:r w:rsidRPr="00B12FA5">
        <w:rPr>
          <w:rFonts w:ascii="Tahoma" w:hAnsi="Tahoma" w:cs="Tahoma"/>
          <w:bCs/>
          <w:sz w:val="20"/>
          <w:szCs w:val="20"/>
        </w:rPr>
        <w:t xml:space="preserve">και το οικονομικό </w:t>
      </w:r>
      <w:r w:rsidR="003E3B78" w:rsidRPr="00B12FA5">
        <w:rPr>
          <w:rFonts w:ascii="Tahoma" w:hAnsi="Tahoma" w:cs="Tahoma"/>
          <w:bCs/>
          <w:sz w:val="20"/>
          <w:szCs w:val="20"/>
        </w:rPr>
        <w:t>αντικείμενο</w:t>
      </w:r>
      <w:r w:rsidR="00A63195" w:rsidRPr="00B12FA5">
        <w:rPr>
          <w:rFonts w:ascii="Tahoma" w:hAnsi="Tahoma" w:cs="Tahoma"/>
          <w:bCs/>
          <w:sz w:val="20"/>
          <w:szCs w:val="20"/>
        </w:rPr>
        <w:t>,</w:t>
      </w:r>
      <w:r w:rsidR="003E3B78" w:rsidRPr="00B12FA5">
        <w:rPr>
          <w:rFonts w:ascii="Tahoma" w:hAnsi="Tahoma" w:cs="Tahoma"/>
          <w:bCs/>
          <w:sz w:val="20"/>
          <w:szCs w:val="20"/>
        </w:rPr>
        <w:t xml:space="preserve"> </w:t>
      </w:r>
      <w:r w:rsidRPr="00B12FA5">
        <w:rPr>
          <w:rFonts w:ascii="Tahoma" w:hAnsi="Tahoma" w:cs="Tahoma"/>
          <w:bCs/>
          <w:sz w:val="20"/>
          <w:szCs w:val="20"/>
        </w:rPr>
        <w:t xml:space="preserve">μόνο για το μέρος των δαπανών πάνω στις οποίες </w:t>
      </w:r>
      <w:r w:rsidR="00A63195" w:rsidRPr="00B12FA5">
        <w:rPr>
          <w:rFonts w:ascii="Tahoma" w:hAnsi="Tahoma" w:cs="Tahoma"/>
          <w:bCs/>
          <w:sz w:val="20"/>
          <w:szCs w:val="20"/>
        </w:rPr>
        <w:t>εφαρμόζεται</w:t>
      </w:r>
      <w:r w:rsidRPr="00B12FA5">
        <w:rPr>
          <w:rFonts w:ascii="Tahoma" w:hAnsi="Tahoma" w:cs="Tahoma"/>
          <w:bCs/>
          <w:sz w:val="20"/>
          <w:szCs w:val="20"/>
        </w:rPr>
        <w:t xml:space="preserve"> το %. </w:t>
      </w:r>
    </w:p>
    <w:p w14:paraId="1F3E86F6" w14:textId="77777777" w:rsidR="00665A75" w:rsidRPr="00B12FA5" w:rsidRDefault="00665A75" w:rsidP="00665A75">
      <w:pPr>
        <w:pStyle w:val="a4"/>
        <w:spacing w:after="120" w:line="280" w:lineRule="atLeast"/>
        <w:jc w:val="both"/>
        <w:rPr>
          <w:rFonts w:ascii="Tahoma" w:hAnsi="Tahoma" w:cs="Tahoma"/>
          <w:bCs/>
          <w:sz w:val="20"/>
          <w:szCs w:val="20"/>
        </w:rPr>
      </w:pPr>
    </w:p>
    <w:p w14:paraId="5669AEE3" w14:textId="03D88788" w:rsidR="007D216B" w:rsidRPr="00B12FA5" w:rsidRDefault="00665A75" w:rsidP="000402F1">
      <w:pPr>
        <w:pStyle w:val="BodyText21"/>
        <w:tabs>
          <w:tab w:val="left" w:pos="851"/>
        </w:tabs>
        <w:spacing w:after="120" w:line="280" w:lineRule="atLeast"/>
        <w:ind w:left="851" w:right="0" w:hanging="425"/>
        <w:rPr>
          <w:rFonts w:ascii="Tahoma" w:hAnsi="Tahoma" w:cs="Tahoma"/>
          <w:b/>
          <w:bCs/>
          <w:sz w:val="20"/>
          <w:szCs w:val="20"/>
        </w:rPr>
      </w:pPr>
      <w:r>
        <w:rPr>
          <w:rFonts w:ascii="Tahoma" w:hAnsi="Tahoma" w:cs="Tahoma"/>
          <w:b/>
          <w:bCs/>
          <w:sz w:val="20"/>
          <w:szCs w:val="20"/>
        </w:rPr>
        <w:t>1</w:t>
      </w:r>
      <w:r w:rsidR="007D216B" w:rsidRPr="00B12FA5">
        <w:rPr>
          <w:rFonts w:ascii="Tahoma" w:hAnsi="Tahoma" w:cs="Tahoma"/>
          <w:b/>
          <w:bCs/>
          <w:sz w:val="20"/>
          <w:szCs w:val="20"/>
        </w:rPr>
        <w:t>.3.</w:t>
      </w:r>
      <w:r w:rsidR="007D216B" w:rsidRPr="00B12FA5">
        <w:rPr>
          <w:rFonts w:ascii="Tahoma" w:hAnsi="Tahoma" w:cs="Tahoma"/>
          <w:b/>
          <w:bCs/>
          <w:sz w:val="20"/>
          <w:szCs w:val="20"/>
        </w:rPr>
        <w:tab/>
        <w:t>ΕΓΓΡΑΦΑ/ΕΝΤΥΠΑ ΠΟΥ ΤΗΡΟΥΝΤΑΙ Σ</w:t>
      </w:r>
      <w:r w:rsidR="00ED1152" w:rsidRPr="00B12FA5">
        <w:rPr>
          <w:rFonts w:ascii="Tahoma" w:hAnsi="Tahoma" w:cs="Tahoma"/>
          <w:b/>
          <w:bCs/>
          <w:sz w:val="20"/>
          <w:szCs w:val="20"/>
        </w:rPr>
        <w:t>ΤΗ ΣΥΔ</w:t>
      </w:r>
      <w:r w:rsidR="005446BA" w:rsidRPr="00B12FA5">
        <w:rPr>
          <w:rFonts w:ascii="Tahoma" w:hAnsi="Tahoma" w:cs="Tahoma"/>
          <w:b/>
          <w:bCs/>
          <w:sz w:val="20"/>
          <w:szCs w:val="20"/>
        </w:rPr>
        <w:t xml:space="preserve"> </w:t>
      </w:r>
    </w:p>
    <w:p w14:paraId="2F6719ED" w14:textId="77777777" w:rsidR="00ED1152" w:rsidRPr="00B12FA5" w:rsidRDefault="00ED1152" w:rsidP="000402F1">
      <w:pPr>
        <w:spacing w:after="60" w:line="280" w:lineRule="atLeast"/>
        <w:ind w:left="426"/>
        <w:jc w:val="both"/>
        <w:rPr>
          <w:rFonts w:ascii="Tahoma" w:hAnsi="Tahoma" w:cs="Tahoma"/>
          <w:sz w:val="20"/>
          <w:szCs w:val="20"/>
        </w:rPr>
      </w:pPr>
      <w:r w:rsidRPr="00B12FA5">
        <w:rPr>
          <w:rFonts w:ascii="Tahoma" w:hAnsi="Tahoma" w:cs="Tahoma"/>
          <w:sz w:val="20"/>
          <w:szCs w:val="20"/>
        </w:rPr>
        <w:t xml:space="preserve">Ο Δικαιούχος </w:t>
      </w:r>
      <w:r w:rsidR="002E0DF4" w:rsidRPr="00B12FA5">
        <w:rPr>
          <w:rFonts w:ascii="Tahoma" w:hAnsi="Tahoma" w:cs="Tahoma"/>
          <w:sz w:val="20"/>
          <w:szCs w:val="20"/>
        </w:rPr>
        <w:t>οφείλει</w:t>
      </w:r>
      <w:r w:rsidRPr="00B12FA5">
        <w:rPr>
          <w:rFonts w:ascii="Tahoma" w:hAnsi="Tahoma" w:cs="Tahoma"/>
          <w:sz w:val="20"/>
          <w:szCs w:val="20"/>
        </w:rPr>
        <w:t xml:space="preserve"> </w:t>
      </w:r>
      <w:r w:rsidR="00B364B0" w:rsidRPr="00B12FA5">
        <w:rPr>
          <w:rFonts w:ascii="Tahoma" w:hAnsi="Tahoma" w:cs="Tahoma"/>
          <w:sz w:val="20"/>
          <w:szCs w:val="20"/>
        </w:rPr>
        <w:t xml:space="preserve">παράλληλα </w:t>
      </w:r>
      <w:r w:rsidRPr="00B12FA5">
        <w:rPr>
          <w:rFonts w:ascii="Tahoma" w:hAnsi="Tahoma" w:cs="Tahoma"/>
          <w:sz w:val="20"/>
          <w:szCs w:val="20"/>
        </w:rPr>
        <w:t>να τηρεί</w:t>
      </w:r>
      <w:r w:rsidR="002E0DF4" w:rsidRPr="00B12FA5">
        <w:rPr>
          <w:rFonts w:ascii="Tahoma" w:hAnsi="Tahoma" w:cs="Tahoma"/>
          <w:sz w:val="20"/>
          <w:szCs w:val="20"/>
        </w:rPr>
        <w:t xml:space="preserve"> φυσικό </w:t>
      </w:r>
      <w:r w:rsidR="008F32DC" w:rsidRPr="00B12FA5">
        <w:rPr>
          <w:rFonts w:ascii="Tahoma" w:hAnsi="Tahoma" w:cs="Tahoma"/>
          <w:sz w:val="20"/>
          <w:szCs w:val="20"/>
        </w:rPr>
        <w:t>ή/</w:t>
      </w:r>
      <w:r w:rsidR="002E0DF4" w:rsidRPr="00B12FA5">
        <w:rPr>
          <w:rFonts w:ascii="Tahoma" w:hAnsi="Tahoma" w:cs="Tahoma"/>
          <w:sz w:val="20"/>
          <w:szCs w:val="20"/>
        </w:rPr>
        <w:t>και ηλεκτρονικό αρχείο</w:t>
      </w:r>
      <w:r w:rsidRPr="00B12FA5">
        <w:rPr>
          <w:rFonts w:ascii="Tahoma" w:hAnsi="Tahoma" w:cs="Tahoma"/>
          <w:sz w:val="20"/>
          <w:szCs w:val="20"/>
        </w:rPr>
        <w:t xml:space="preserve">, </w:t>
      </w:r>
      <w:r w:rsidR="002E0DF4" w:rsidRPr="00B12FA5">
        <w:rPr>
          <w:rFonts w:ascii="Tahoma" w:hAnsi="Tahoma" w:cs="Tahoma"/>
          <w:sz w:val="20"/>
          <w:szCs w:val="20"/>
        </w:rPr>
        <w:t>το οποίο, θα μπορεί να διατεθεί προς έλεγχο στη Δ.Α. κάθε φορά που του ζητηθεί από την ΕΥΔ ΠΕΠ καθώς και τις αρμόδιες Αρχές Ελέγχου, τηρώντας τους όρους το θεσμικού πλαισίου για τα προσωπικά δεδομένα. Μ</w:t>
      </w:r>
      <w:r w:rsidRPr="00B12FA5">
        <w:rPr>
          <w:rFonts w:ascii="Tahoma" w:hAnsi="Tahoma" w:cs="Tahoma"/>
          <w:sz w:val="20"/>
          <w:szCs w:val="20"/>
        </w:rPr>
        <w:t xml:space="preserve">εταξύ άλλων, </w:t>
      </w:r>
      <w:r w:rsidR="002E0DF4" w:rsidRPr="00B12FA5">
        <w:rPr>
          <w:rFonts w:ascii="Tahoma" w:hAnsi="Tahoma" w:cs="Tahoma"/>
          <w:sz w:val="20"/>
          <w:szCs w:val="20"/>
        </w:rPr>
        <w:t>θα πρέπει περιλαμβάνει τα παρακάτω έντυπα</w:t>
      </w:r>
      <w:r w:rsidR="008F32DC" w:rsidRPr="00B12FA5">
        <w:rPr>
          <w:rFonts w:ascii="Tahoma" w:hAnsi="Tahoma" w:cs="Tahoma"/>
          <w:sz w:val="20"/>
          <w:szCs w:val="20"/>
        </w:rPr>
        <w:t>/έγγραφα</w:t>
      </w:r>
      <w:r w:rsidR="002E0DF4" w:rsidRPr="00B12FA5">
        <w:rPr>
          <w:rFonts w:ascii="Tahoma" w:hAnsi="Tahoma" w:cs="Tahoma"/>
          <w:sz w:val="20"/>
          <w:szCs w:val="20"/>
        </w:rPr>
        <w:t>:</w:t>
      </w:r>
    </w:p>
    <w:p w14:paraId="215A5C4F" w14:textId="77777777" w:rsidR="000B3F9C" w:rsidRDefault="000B3F9C" w:rsidP="000402F1">
      <w:pPr>
        <w:pStyle w:val="a4"/>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 xml:space="preserve">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w:t>
      </w:r>
      <w:r w:rsidR="00B67C0D">
        <w:rPr>
          <w:rFonts w:ascii="Tahoma" w:hAnsi="Tahoma" w:cs="Tahoma"/>
          <w:sz w:val="20"/>
          <w:szCs w:val="20"/>
        </w:rPr>
        <w:t xml:space="preserve">ΚΥΑ </w:t>
      </w:r>
      <w:r w:rsidR="00B67C0D" w:rsidRPr="006E5980">
        <w:rPr>
          <w:rFonts w:ascii="Tahoma" w:hAnsi="Tahoma" w:cs="Tahoma"/>
          <w:sz w:val="20"/>
          <w:szCs w:val="20"/>
        </w:rPr>
        <w:t>Δ12/ΓΠ.οικ.13107/283/20-03-2019</w:t>
      </w:r>
      <w:r>
        <w:rPr>
          <w:rFonts w:ascii="Tahoma" w:hAnsi="Tahoma" w:cs="Tahoma"/>
          <w:sz w:val="20"/>
          <w:szCs w:val="20"/>
        </w:rPr>
        <w:t>)</w:t>
      </w:r>
      <w:r w:rsidR="00E85481">
        <w:rPr>
          <w:rFonts w:ascii="Tahoma" w:hAnsi="Tahoma" w:cs="Tahoma"/>
          <w:sz w:val="20"/>
          <w:szCs w:val="20"/>
        </w:rPr>
        <w:t>, όπως:</w:t>
      </w:r>
    </w:p>
    <w:p w14:paraId="229419EB" w14:textId="77777777" w:rsidR="00E85481" w:rsidRDefault="00E85481" w:rsidP="00E85481">
      <w:pPr>
        <w:pStyle w:val="a4"/>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 xml:space="preserve">αίτηση ωφελούμενου μαζί με τα </w:t>
      </w:r>
      <w:r w:rsidR="007D3DF7">
        <w:rPr>
          <w:rFonts w:ascii="Tahoma" w:hAnsi="Tahoma" w:cs="Tahoma"/>
          <w:sz w:val="20"/>
          <w:szCs w:val="20"/>
        </w:rPr>
        <w:t>απαραίτητα</w:t>
      </w:r>
      <w:r>
        <w:rPr>
          <w:rFonts w:ascii="Tahoma" w:hAnsi="Tahoma" w:cs="Tahoma"/>
          <w:sz w:val="20"/>
          <w:szCs w:val="20"/>
        </w:rPr>
        <w:t xml:space="preserve"> συνοδευόμενα έγγραφα,</w:t>
      </w:r>
    </w:p>
    <w:p w14:paraId="26B31055" w14:textId="77777777" w:rsidR="00A62527" w:rsidRDefault="0074111A" w:rsidP="001B2035">
      <w:pPr>
        <w:pStyle w:val="a4"/>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έκθεση της Διεπιστημονικής Ομάδας του Φορέα λειτουργίας της ΣΥΔ και σχετική απόφαση του Φορέα για την ένταξη του ωφελούμενου στη ΣΥΔ.</w:t>
      </w:r>
    </w:p>
    <w:p w14:paraId="3E865D0D" w14:textId="77777777" w:rsidR="00A50DC9" w:rsidRDefault="00B67C0D" w:rsidP="001B2035">
      <w:pPr>
        <w:pStyle w:val="a4"/>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συ</w:t>
      </w:r>
      <w:r w:rsidR="00A50DC9">
        <w:rPr>
          <w:rFonts w:ascii="Tahoma" w:hAnsi="Tahoma" w:cs="Tahoma"/>
          <w:sz w:val="20"/>
          <w:szCs w:val="20"/>
        </w:rPr>
        <w:t xml:space="preserve">μφωνία ένταξης </w:t>
      </w:r>
      <w:r>
        <w:rPr>
          <w:rFonts w:ascii="Tahoma" w:hAnsi="Tahoma" w:cs="Tahoma"/>
          <w:sz w:val="20"/>
          <w:szCs w:val="20"/>
        </w:rPr>
        <w:t>(«σ</w:t>
      </w:r>
      <w:r w:rsidR="00A50DC9">
        <w:rPr>
          <w:rFonts w:ascii="Tahoma" w:hAnsi="Tahoma" w:cs="Tahoma"/>
          <w:sz w:val="20"/>
          <w:szCs w:val="20"/>
        </w:rPr>
        <w:t>υμβόλ</w:t>
      </w:r>
      <w:r>
        <w:rPr>
          <w:rFonts w:ascii="Tahoma" w:hAnsi="Tahoma" w:cs="Tahoma"/>
          <w:sz w:val="20"/>
          <w:szCs w:val="20"/>
        </w:rPr>
        <w:t xml:space="preserve">αιο») μεταξύ των 2 μερών (ωφελούμενου – φορέα), που υπογράφεται κατόπιν της περιόδου προετοιμασίας και της τελικής έγκρισης ένταξης στη ΣΥΔ. </w:t>
      </w:r>
    </w:p>
    <w:p w14:paraId="43ACA333" w14:textId="77777777" w:rsidR="007D3DF7" w:rsidRDefault="007D3DF7" w:rsidP="000402F1">
      <w:pPr>
        <w:pStyle w:val="a4"/>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 xml:space="preserve">Έγγραφα σε ισχύ που να πιστοποιούν/βεβαιώνουν το </w:t>
      </w:r>
      <w:r w:rsidRPr="00660955">
        <w:rPr>
          <w:rFonts w:ascii="Tahoma" w:hAnsi="Tahoma" w:cs="Tahoma"/>
          <w:sz w:val="20"/>
          <w:szCs w:val="20"/>
        </w:rPr>
        <w:t>βαθμό αυτονομίας και αυτοεξυπηρέτησης</w:t>
      </w:r>
      <w:r>
        <w:rPr>
          <w:rFonts w:ascii="Tahoma" w:hAnsi="Tahoma" w:cs="Tahoma"/>
          <w:sz w:val="20"/>
          <w:szCs w:val="20"/>
        </w:rPr>
        <w:t xml:space="preserve"> του (προσδιορισμού ποσοστού αναπηρίας και δείκτη νοημοσύνης), στην περίπτωση χρήσης </w:t>
      </w:r>
      <w:r w:rsidRPr="00C50F80">
        <w:rPr>
          <w:rFonts w:ascii="Tahoma" w:hAnsi="Tahoma" w:cs="Tahoma"/>
          <w:sz w:val="20"/>
          <w:szCs w:val="20"/>
          <w:u w:val="single"/>
        </w:rPr>
        <w:t xml:space="preserve">του ημερησίου </w:t>
      </w:r>
      <w:r w:rsidRPr="00C50F80">
        <w:rPr>
          <w:rFonts w:ascii="Tahoma" w:hAnsi="Tahoma" w:cs="Tahoma"/>
          <w:sz w:val="20"/>
          <w:szCs w:val="20"/>
          <w:u w:val="single"/>
          <w:lang w:val="en-US"/>
        </w:rPr>
        <w:t>unit</w:t>
      </w:r>
      <w:r w:rsidRPr="00C50F80">
        <w:rPr>
          <w:rFonts w:ascii="Tahoma" w:hAnsi="Tahoma" w:cs="Tahoma"/>
          <w:sz w:val="20"/>
          <w:szCs w:val="20"/>
          <w:u w:val="single"/>
        </w:rPr>
        <w:t xml:space="preserve"> </w:t>
      </w:r>
      <w:r w:rsidRPr="00C50F80">
        <w:rPr>
          <w:rFonts w:ascii="Tahoma" w:hAnsi="Tahoma" w:cs="Tahoma"/>
          <w:sz w:val="20"/>
          <w:szCs w:val="20"/>
          <w:u w:val="single"/>
          <w:lang w:val="en-US"/>
        </w:rPr>
        <w:t>cost</w:t>
      </w:r>
      <w:r>
        <w:rPr>
          <w:rFonts w:ascii="Tahoma" w:hAnsi="Tahoma" w:cs="Tahoma"/>
          <w:sz w:val="20"/>
          <w:szCs w:val="20"/>
          <w:u w:val="single"/>
        </w:rPr>
        <w:t>.</w:t>
      </w:r>
    </w:p>
    <w:p w14:paraId="50FDAF72" w14:textId="77777777" w:rsidR="002E0DF4" w:rsidRPr="00B12FA5" w:rsidRDefault="002E0DF4" w:rsidP="000402F1">
      <w:pPr>
        <w:pStyle w:val="a4"/>
        <w:numPr>
          <w:ilvl w:val="0"/>
          <w:numId w:val="29"/>
        </w:numPr>
        <w:tabs>
          <w:tab w:val="left" w:pos="851"/>
        </w:tabs>
        <w:spacing w:after="60" w:line="280" w:lineRule="atLeast"/>
        <w:ind w:left="851" w:hanging="426"/>
        <w:jc w:val="both"/>
        <w:rPr>
          <w:rFonts w:ascii="Tahoma" w:hAnsi="Tahoma" w:cs="Tahoma"/>
          <w:sz w:val="20"/>
          <w:szCs w:val="20"/>
        </w:rPr>
      </w:pPr>
      <w:r w:rsidRPr="00B12FA5">
        <w:rPr>
          <w:rFonts w:ascii="Tahoma" w:hAnsi="Tahoma" w:cs="Tahoma"/>
          <w:sz w:val="20"/>
          <w:szCs w:val="20"/>
        </w:rPr>
        <w:t>Εβδομαδιαίο πρόγραμμα ΣΥΔ.</w:t>
      </w:r>
    </w:p>
    <w:p w14:paraId="2F40930A" w14:textId="77777777" w:rsidR="002E0DF4" w:rsidRDefault="002E0DF4" w:rsidP="000402F1">
      <w:pPr>
        <w:pStyle w:val="a4"/>
        <w:numPr>
          <w:ilvl w:val="0"/>
          <w:numId w:val="29"/>
        </w:numPr>
        <w:tabs>
          <w:tab w:val="left" w:pos="851"/>
        </w:tabs>
        <w:spacing w:after="60" w:line="280" w:lineRule="atLeast"/>
        <w:ind w:left="851" w:hanging="426"/>
        <w:jc w:val="both"/>
        <w:rPr>
          <w:rFonts w:ascii="Tahoma" w:hAnsi="Tahoma" w:cs="Tahoma"/>
          <w:sz w:val="20"/>
          <w:szCs w:val="20"/>
        </w:rPr>
      </w:pPr>
      <w:r w:rsidRPr="00B12FA5">
        <w:rPr>
          <w:rFonts w:ascii="Tahoma" w:hAnsi="Tahoma" w:cs="Tahoma"/>
          <w:sz w:val="20"/>
          <w:szCs w:val="20"/>
        </w:rPr>
        <w:t>Ατομικό σχέδιο δράσης /εξατομικευμένο πρόγραμμ</w:t>
      </w:r>
      <w:r>
        <w:rPr>
          <w:rFonts w:ascii="Tahoma" w:hAnsi="Tahoma" w:cs="Tahoma"/>
          <w:sz w:val="20"/>
          <w:szCs w:val="20"/>
        </w:rPr>
        <w:t>α υπηρεσιών για κάθε ωφελούμενο.</w:t>
      </w:r>
      <w:r w:rsidRPr="00ED1152">
        <w:rPr>
          <w:rFonts w:ascii="Tahoma" w:hAnsi="Tahoma" w:cs="Tahoma"/>
          <w:sz w:val="20"/>
          <w:szCs w:val="20"/>
        </w:rPr>
        <w:t xml:space="preserve"> </w:t>
      </w:r>
    </w:p>
    <w:p w14:paraId="5B55AC51" w14:textId="77777777" w:rsidR="002E0DF4" w:rsidRDefault="008F32DC" w:rsidP="000402F1">
      <w:pPr>
        <w:pStyle w:val="a4"/>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Για κάθε εξάμηνο υλοποίησης, β</w:t>
      </w:r>
      <w:r w:rsidR="002E0DF4">
        <w:rPr>
          <w:rFonts w:ascii="Tahoma" w:hAnsi="Tahoma" w:cs="Tahoma"/>
          <w:sz w:val="20"/>
          <w:szCs w:val="20"/>
        </w:rPr>
        <w:t>εβαιώσεις από τους ωφελούμενους</w:t>
      </w:r>
      <w:r w:rsidR="00B701C7">
        <w:rPr>
          <w:rFonts w:ascii="Tahoma" w:hAnsi="Tahoma" w:cs="Tahoma"/>
          <w:sz w:val="20"/>
          <w:szCs w:val="20"/>
        </w:rPr>
        <w:t xml:space="preserve"> ή τους νόμιμους κηδε</w:t>
      </w:r>
      <w:r>
        <w:rPr>
          <w:rFonts w:ascii="Tahoma" w:hAnsi="Tahoma" w:cs="Tahoma"/>
          <w:sz w:val="20"/>
          <w:szCs w:val="20"/>
        </w:rPr>
        <w:t>μόνες/δικαστικούς συμπαραστάτες για την ολοκληρωμένη και ικανοποιητική παροχή υπηρεσιών.</w:t>
      </w:r>
    </w:p>
    <w:p w14:paraId="00C0766C" w14:textId="77777777" w:rsidR="007D3DF7" w:rsidRPr="00B67C0D" w:rsidRDefault="008F32DC" w:rsidP="00B67C0D">
      <w:pPr>
        <w:pStyle w:val="a4"/>
        <w:numPr>
          <w:ilvl w:val="0"/>
          <w:numId w:val="29"/>
        </w:numPr>
        <w:tabs>
          <w:tab w:val="left" w:pos="851"/>
        </w:tabs>
        <w:spacing w:after="120" w:line="280" w:lineRule="atLeast"/>
        <w:ind w:left="851" w:hanging="426"/>
        <w:jc w:val="both"/>
        <w:rPr>
          <w:rFonts w:ascii="Tahoma" w:hAnsi="Tahoma" w:cs="Tahoma"/>
          <w:sz w:val="20"/>
          <w:szCs w:val="20"/>
        </w:rPr>
      </w:pPr>
      <w:r>
        <w:rPr>
          <w:rFonts w:ascii="Tahoma" w:hAnsi="Tahoma" w:cs="Tahoma"/>
          <w:sz w:val="20"/>
          <w:szCs w:val="20"/>
        </w:rPr>
        <w:t>Βιβλίο εισόδου –εξόδου</w:t>
      </w:r>
      <w:r w:rsidR="000D10D2">
        <w:rPr>
          <w:rFonts w:ascii="Tahoma" w:hAnsi="Tahoma" w:cs="Tahoma"/>
          <w:sz w:val="20"/>
          <w:szCs w:val="20"/>
        </w:rPr>
        <w:t xml:space="preserve"> ωφελούμενων</w:t>
      </w:r>
      <w:r w:rsidR="00C50F80">
        <w:rPr>
          <w:rFonts w:ascii="Tahoma" w:hAnsi="Tahoma" w:cs="Tahoma"/>
          <w:sz w:val="20"/>
          <w:szCs w:val="20"/>
        </w:rPr>
        <w:t>.</w:t>
      </w:r>
    </w:p>
    <w:p w14:paraId="728BBC49" w14:textId="77777777" w:rsidR="006B020A" w:rsidRDefault="000D10D2" w:rsidP="000402F1">
      <w:pPr>
        <w:spacing w:after="60" w:line="280" w:lineRule="atLeast"/>
        <w:ind w:left="426"/>
        <w:jc w:val="both"/>
        <w:rPr>
          <w:rFonts w:ascii="Tahoma" w:hAnsi="Tahoma" w:cs="Tahoma"/>
          <w:sz w:val="20"/>
          <w:szCs w:val="20"/>
        </w:rPr>
      </w:pPr>
      <w:r>
        <w:rPr>
          <w:rFonts w:ascii="Tahoma" w:hAnsi="Tahoma" w:cs="Tahoma"/>
          <w:sz w:val="20"/>
          <w:szCs w:val="20"/>
        </w:rPr>
        <w:t>Επισημαίνεται</w:t>
      </w:r>
      <w:r w:rsidR="00ED1152" w:rsidRPr="00ED1152">
        <w:rPr>
          <w:rFonts w:ascii="Tahoma" w:hAnsi="Tahoma" w:cs="Tahoma"/>
          <w:sz w:val="20"/>
          <w:szCs w:val="20"/>
        </w:rPr>
        <w:t xml:space="preserve"> ότι στο φυσικό και ηλεκτρονικό αρχείο του έργου συμπεριλαμβ</w:t>
      </w:r>
      <w:r w:rsidR="006B020A">
        <w:rPr>
          <w:rFonts w:ascii="Tahoma" w:hAnsi="Tahoma" w:cs="Tahoma"/>
          <w:sz w:val="20"/>
          <w:szCs w:val="20"/>
        </w:rPr>
        <w:t>άνονται και άλλα στοιχεία, όπως:</w:t>
      </w:r>
    </w:p>
    <w:p w14:paraId="75C33F6B" w14:textId="77777777" w:rsidR="006B020A" w:rsidRDefault="006B020A" w:rsidP="000402F1">
      <w:pPr>
        <w:pStyle w:val="a3"/>
        <w:numPr>
          <w:ilvl w:val="0"/>
          <w:numId w:val="32"/>
        </w:numPr>
        <w:tabs>
          <w:tab w:val="left" w:pos="851"/>
        </w:tabs>
        <w:spacing w:after="60" w:line="280" w:lineRule="atLeast"/>
        <w:ind w:left="851" w:hanging="426"/>
        <w:contextualSpacing w:val="0"/>
        <w:jc w:val="both"/>
        <w:rPr>
          <w:rFonts w:ascii="Tahoma" w:hAnsi="Tahoma" w:cs="Tahoma"/>
          <w:sz w:val="20"/>
          <w:szCs w:val="20"/>
        </w:rPr>
      </w:pPr>
      <w:r>
        <w:rPr>
          <w:rFonts w:ascii="Tahoma" w:hAnsi="Tahoma" w:cs="Tahoma"/>
          <w:sz w:val="20"/>
          <w:szCs w:val="20"/>
        </w:rPr>
        <w:t>Ηλεκτρονικό αρχείο με στατιστικά δεδομέν</w:t>
      </w:r>
      <w:r w:rsidR="002D6AC4">
        <w:rPr>
          <w:rFonts w:ascii="Tahoma" w:hAnsi="Tahoma" w:cs="Tahoma"/>
          <w:sz w:val="20"/>
          <w:szCs w:val="20"/>
        </w:rPr>
        <w:t>α</w:t>
      </w:r>
      <w:r w:rsidRPr="00660955">
        <w:rPr>
          <w:rFonts w:ascii="Tahoma" w:hAnsi="Tahoma" w:cs="Tahoma"/>
          <w:sz w:val="20"/>
          <w:szCs w:val="20"/>
        </w:rPr>
        <w:t xml:space="preserve"> </w:t>
      </w:r>
      <w:r w:rsidR="00CB6BE4">
        <w:rPr>
          <w:rFonts w:ascii="Tahoma" w:hAnsi="Tahoma" w:cs="Tahoma"/>
          <w:sz w:val="20"/>
          <w:szCs w:val="20"/>
        </w:rPr>
        <w:t xml:space="preserve">και προφίλ </w:t>
      </w:r>
      <w:r w:rsidRPr="00660955">
        <w:rPr>
          <w:rFonts w:ascii="Tahoma" w:hAnsi="Tahoma" w:cs="Tahoma"/>
          <w:sz w:val="20"/>
          <w:szCs w:val="20"/>
        </w:rPr>
        <w:t>ωφελούμενων και δυνητικά ωφελούμενων (αιτο</w:t>
      </w:r>
      <w:r>
        <w:rPr>
          <w:rFonts w:ascii="Tahoma" w:hAnsi="Tahoma" w:cs="Tahoma"/>
          <w:sz w:val="20"/>
          <w:szCs w:val="20"/>
        </w:rPr>
        <w:t xml:space="preserve">ύμενοι), </w:t>
      </w:r>
      <w:proofErr w:type="spellStart"/>
      <w:r w:rsidR="002D6AC4">
        <w:rPr>
          <w:rFonts w:ascii="Tahoma" w:hAnsi="Tahoma" w:cs="Tahoma"/>
          <w:sz w:val="20"/>
          <w:szCs w:val="20"/>
        </w:rPr>
        <w:t>επικαιροποιημένα</w:t>
      </w:r>
      <w:proofErr w:type="spellEnd"/>
      <w:r w:rsidR="002D6AC4">
        <w:rPr>
          <w:rFonts w:ascii="Tahoma" w:hAnsi="Tahoma" w:cs="Tahoma"/>
          <w:sz w:val="20"/>
          <w:szCs w:val="20"/>
        </w:rPr>
        <w:t xml:space="preserve"> ανά τακτά </w:t>
      </w:r>
      <w:r w:rsidR="002D6AC4" w:rsidRPr="00660955">
        <w:rPr>
          <w:rFonts w:ascii="Tahoma" w:hAnsi="Tahoma" w:cs="Tahoma"/>
          <w:sz w:val="20"/>
          <w:szCs w:val="20"/>
        </w:rPr>
        <w:t>χρονικά διαστήματα</w:t>
      </w:r>
      <w:r w:rsidR="00C92E95">
        <w:rPr>
          <w:rFonts w:ascii="Tahoma" w:hAnsi="Tahoma" w:cs="Tahoma"/>
          <w:bCs/>
          <w:sz w:val="20"/>
          <w:szCs w:val="20"/>
        </w:rPr>
        <w:t>. Π.χ.</w:t>
      </w:r>
      <w:r>
        <w:rPr>
          <w:rFonts w:ascii="Tahoma" w:hAnsi="Tahoma" w:cs="Tahoma"/>
          <w:sz w:val="20"/>
          <w:szCs w:val="20"/>
        </w:rPr>
        <w:t>:</w:t>
      </w:r>
    </w:p>
    <w:p w14:paraId="5E64DDD6" w14:textId="77777777" w:rsidR="002D6AC4" w:rsidRPr="00CB6BE4"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Δημογραφικά στοιχεία (π.χ. φύλο, ηλικία, οικογενειακή κατάσταση)</w:t>
      </w:r>
    </w:p>
    <w:p w14:paraId="5E9F3F38" w14:textId="77777777" w:rsidR="00CB6BE4" w:rsidRPr="00660955"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Είδος/κατηγορία/ π</w:t>
      </w:r>
      <w:r w:rsidRPr="00660955">
        <w:rPr>
          <w:rFonts w:ascii="Tahoma" w:hAnsi="Tahoma" w:cs="Tahoma"/>
          <w:bCs/>
          <w:sz w:val="20"/>
          <w:szCs w:val="20"/>
        </w:rPr>
        <w:t xml:space="preserve">οσοστό αναπηρίας </w:t>
      </w:r>
    </w:p>
    <w:p w14:paraId="1E493770" w14:textId="77777777" w:rsidR="002D6AC4" w:rsidRPr="00CB6BE4" w:rsidRDefault="002D6AC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sz w:val="20"/>
          <w:szCs w:val="20"/>
        </w:rPr>
        <w:t>Ημερομηνία αίτησης</w:t>
      </w:r>
      <w:r w:rsidR="00CB6BE4">
        <w:rPr>
          <w:rFonts w:ascii="Tahoma" w:hAnsi="Tahoma" w:cs="Tahoma"/>
          <w:sz w:val="20"/>
          <w:szCs w:val="20"/>
        </w:rPr>
        <w:t xml:space="preserve"> / </w:t>
      </w:r>
      <w:r w:rsidRPr="00CB6BE4">
        <w:rPr>
          <w:rFonts w:ascii="Tahoma" w:hAnsi="Tahoma" w:cs="Tahoma"/>
          <w:sz w:val="20"/>
          <w:szCs w:val="20"/>
        </w:rPr>
        <w:t>Ημερομηνία ένταξης στη ΣΥΔ.</w:t>
      </w:r>
    </w:p>
    <w:p w14:paraId="79E09355" w14:textId="77777777" w:rsidR="002D6AC4" w:rsidRPr="00660955" w:rsidRDefault="002D6AC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bCs/>
          <w:sz w:val="20"/>
          <w:szCs w:val="20"/>
        </w:rPr>
        <w:t>Προέλευση (ίδρυμα</w:t>
      </w:r>
      <w:r w:rsidR="00CB6BE4" w:rsidRPr="00CB6BE4">
        <w:rPr>
          <w:rFonts w:ascii="Tahoma" w:hAnsi="Tahoma" w:cs="Tahoma"/>
          <w:sz w:val="20"/>
          <w:szCs w:val="20"/>
        </w:rPr>
        <w:t xml:space="preserve"> </w:t>
      </w:r>
      <w:r w:rsidR="00CB6BE4" w:rsidRPr="00660955">
        <w:rPr>
          <w:rFonts w:ascii="Tahoma" w:hAnsi="Tahoma" w:cs="Tahoma"/>
          <w:sz w:val="20"/>
          <w:szCs w:val="20"/>
        </w:rPr>
        <w:t>κλειστής περίθαλψης</w:t>
      </w:r>
      <w:r w:rsidRPr="00660955">
        <w:rPr>
          <w:rFonts w:ascii="Tahoma" w:hAnsi="Tahoma" w:cs="Tahoma"/>
          <w:bCs/>
          <w:sz w:val="20"/>
          <w:szCs w:val="20"/>
        </w:rPr>
        <w:t xml:space="preserve">, ατομική </w:t>
      </w:r>
      <w:r w:rsidR="00CB6BE4">
        <w:rPr>
          <w:rFonts w:ascii="Tahoma" w:hAnsi="Tahoma" w:cs="Tahoma"/>
          <w:bCs/>
          <w:sz w:val="20"/>
          <w:szCs w:val="20"/>
        </w:rPr>
        <w:t xml:space="preserve">ή οικογενειακή </w:t>
      </w:r>
      <w:r w:rsidRPr="00660955">
        <w:rPr>
          <w:rFonts w:ascii="Tahoma" w:hAnsi="Tahoma" w:cs="Tahoma"/>
          <w:bCs/>
          <w:sz w:val="20"/>
          <w:szCs w:val="20"/>
        </w:rPr>
        <w:t xml:space="preserve">κατοικία, άστεγος, </w:t>
      </w:r>
      <w:r w:rsidR="00CB6BE4" w:rsidRPr="00660955">
        <w:rPr>
          <w:rFonts w:ascii="Tahoma" w:hAnsi="Tahoma" w:cs="Tahoma"/>
          <w:sz w:val="20"/>
          <w:szCs w:val="20"/>
        </w:rPr>
        <w:t>άλλη ΣΥΔ</w:t>
      </w:r>
      <w:r w:rsidR="00CB6BE4">
        <w:rPr>
          <w:rFonts w:ascii="Tahoma" w:hAnsi="Tahoma" w:cs="Tahoma"/>
          <w:bCs/>
          <w:sz w:val="20"/>
          <w:szCs w:val="20"/>
        </w:rPr>
        <w:t xml:space="preserve">, </w:t>
      </w:r>
      <w:r w:rsidRPr="00660955">
        <w:rPr>
          <w:rFonts w:ascii="Tahoma" w:hAnsi="Tahoma" w:cs="Tahoma"/>
          <w:bCs/>
          <w:sz w:val="20"/>
          <w:szCs w:val="20"/>
        </w:rPr>
        <w:t xml:space="preserve">κτλ) </w:t>
      </w:r>
    </w:p>
    <w:p w14:paraId="3781274E" w14:textId="77777777" w:rsidR="002D6AC4" w:rsidRPr="00660955"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Ασφάλιση</w:t>
      </w:r>
    </w:p>
    <w:p w14:paraId="70CDA5E3" w14:textId="77777777" w:rsidR="00C92E95" w:rsidRPr="00660955" w:rsidRDefault="00C92E95"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Εκπαιδευτικό προφίλ ωφελούμενου</w:t>
      </w:r>
      <w:r w:rsidRPr="00C92E95">
        <w:rPr>
          <w:rFonts w:ascii="Tahoma" w:hAnsi="Tahoma" w:cs="Tahoma"/>
          <w:sz w:val="20"/>
          <w:szCs w:val="20"/>
        </w:rPr>
        <w:t xml:space="preserve"> </w:t>
      </w:r>
      <w:r>
        <w:rPr>
          <w:rFonts w:ascii="Tahoma" w:hAnsi="Tahoma" w:cs="Tahoma"/>
          <w:sz w:val="20"/>
          <w:szCs w:val="20"/>
        </w:rPr>
        <w:t xml:space="preserve">(π.χ. επίπεδο εκπαίδευσης, </w:t>
      </w:r>
      <w:r w:rsidRPr="00660955">
        <w:rPr>
          <w:rFonts w:ascii="Tahoma" w:hAnsi="Tahoma" w:cs="Tahoma"/>
          <w:sz w:val="20"/>
          <w:szCs w:val="20"/>
        </w:rPr>
        <w:t>συμμε</w:t>
      </w:r>
      <w:r>
        <w:rPr>
          <w:rFonts w:ascii="Tahoma" w:hAnsi="Tahoma" w:cs="Tahoma"/>
          <w:sz w:val="20"/>
          <w:szCs w:val="20"/>
        </w:rPr>
        <w:t>τοχή σε προγράμματα κατάρτισης/</w:t>
      </w:r>
      <w:r w:rsidRPr="00660955">
        <w:rPr>
          <w:rFonts w:ascii="Tahoma" w:hAnsi="Tahoma" w:cs="Tahoma"/>
          <w:sz w:val="20"/>
          <w:szCs w:val="20"/>
        </w:rPr>
        <w:t>συμβουλευτικής, κτλ</w:t>
      </w:r>
      <w:r>
        <w:rPr>
          <w:rFonts w:ascii="Tahoma" w:hAnsi="Tahoma" w:cs="Tahoma"/>
          <w:sz w:val="20"/>
          <w:szCs w:val="20"/>
        </w:rPr>
        <w:t>)</w:t>
      </w:r>
    </w:p>
    <w:p w14:paraId="1C61EB68" w14:textId="77777777" w:rsidR="002D6AC4" w:rsidRPr="00CB6BE4"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 xml:space="preserve">Εργασιακή κατάσταση (π.χ. άεργος, εργαζόμενος, άνεργος, συνταξιούχος) και προφίλ </w:t>
      </w:r>
      <w:r w:rsidR="002D6AC4" w:rsidRPr="00660955">
        <w:rPr>
          <w:rFonts w:ascii="Tahoma" w:hAnsi="Tahoma" w:cs="Tahoma"/>
          <w:sz w:val="20"/>
          <w:szCs w:val="20"/>
        </w:rPr>
        <w:t>ωφελούμενου (</w:t>
      </w:r>
      <w:r>
        <w:rPr>
          <w:rFonts w:ascii="Tahoma" w:hAnsi="Tahoma" w:cs="Tahoma"/>
          <w:sz w:val="20"/>
          <w:szCs w:val="20"/>
        </w:rPr>
        <w:t>π.χ.</w:t>
      </w:r>
      <w:r w:rsidR="002D6AC4" w:rsidRPr="00660955">
        <w:rPr>
          <w:rFonts w:ascii="Tahoma" w:hAnsi="Tahoma" w:cs="Tahoma"/>
          <w:sz w:val="20"/>
          <w:szCs w:val="20"/>
        </w:rPr>
        <w:t xml:space="preserve"> </w:t>
      </w:r>
      <w:r>
        <w:rPr>
          <w:rFonts w:ascii="Tahoma" w:hAnsi="Tahoma" w:cs="Tahoma"/>
          <w:sz w:val="20"/>
          <w:szCs w:val="20"/>
        </w:rPr>
        <w:t>επαγγελματική εμπε</w:t>
      </w:r>
      <w:r w:rsidR="00C92E95">
        <w:rPr>
          <w:rFonts w:ascii="Tahoma" w:hAnsi="Tahoma" w:cs="Tahoma"/>
          <w:sz w:val="20"/>
          <w:szCs w:val="20"/>
        </w:rPr>
        <w:t>ι</w:t>
      </w:r>
      <w:r>
        <w:rPr>
          <w:rFonts w:ascii="Tahoma" w:hAnsi="Tahoma" w:cs="Tahoma"/>
          <w:sz w:val="20"/>
          <w:szCs w:val="20"/>
        </w:rPr>
        <w:t>ρ</w:t>
      </w:r>
      <w:r w:rsidR="00C92E95">
        <w:rPr>
          <w:rFonts w:ascii="Tahoma" w:hAnsi="Tahoma" w:cs="Tahoma"/>
          <w:sz w:val="20"/>
          <w:szCs w:val="20"/>
        </w:rPr>
        <w:t>ία, δεξιότητες</w:t>
      </w:r>
      <w:r w:rsidR="002D6AC4" w:rsidRPr="00660955">
        <w:rPr>
          <w:rFonts w:ascii="Tahoma" w:hAnsi="Tahoma" w:cs="Tahoma"/>
          <w:sz w:val="20"/>
          <w:szCs w:val="20"/>
        </w:rPr>
        <w:t>).</w:t>
      </w:r>
    </w:p>
    <w:p w14:paraId="7390A4A8" w14:textId="77777777" w:rsidR="00CB6BE4" w:rsidRPr="00C92E95"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Εργασιακή κατάσταση γονέα / κηδεμόνα (εργαζόμενος, άνεργος, συνταξιούχος, κτλ).</w:t>
      </w:r>
    </w:p>
    <w:p w14:paraId="0F09C3DC" w14:textId="77777777" w:rsidR="002D6AC4" w:rsidRPr="00C92E95" w:rsidRDefault="00CB6BE4" w:rsidP="000402F1">
      <w:pPr>
        <w:pStyle w:val="a3"/>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sz w:val="20"/>
          <w:szCs w:val="20"/>
        </w:rPr>
        <w:t>Παροχή υπηρεσιών από άλλες δομές /υπηρεσίες – παραπομπές (π.χ. συμμετοχή σε ΚΔΗΦ, ΚΔΑΠ-ΜΕΑ, παραπομπή σε Κ.Κ., ΚΠΑ, ή άλλες δομές).</w:t>
      </w:r>
    </w:p>
    <w:p w14:paraId="04AB8819" w14:textId="77777777" w:rsidR="006B020A" w:rsidRPr="006B020A" w:rsidRDefault="006B020A" w:rsidP="000402F1">
      <w:pPr>
        <w:pStyle w:val="a3"/>
        <w:numPr>
          <w:ilvl w:val="0"/>
          <w:numId w:val="32"/>
        </w:numPr>
        <w:tabs>
          <w:tab w:val="left" w:pos="851"/>
        </w:tabs>
        <w:spacing w:after="60" w:line="280" w:lineRule="atLeast"/>
        <w:ind w:left="851" w:hanging="426"/>
        <w:contextualSpacing w:val="0"/>
        <w:jc w:val="both"/>
        <w:rPr>
          <w:rFonts w:ascii="Tahoma" w:hAnsi="Tahoma" w:cs="Tahoma"/>
          <w:sz w:val="20"/>
          <w:szCs w:val="20"/>
        </w:rPr>
      </w:pPr>
      <w:r w:rsidRPr="006B020A">
        <w:rPr>
          <w:rFonts w:ascii="Tahoma" w:hAnsi="Tahoma" w:cs="Tahoma"/>
          <w:sz w:val="20"/>
          <w:szCs w:val="20"/>
        </w:rPr>
        <w:t>Ε</w:t>
      </w:r>
      <w:r>
        <w:rPr>
          <w:rFonts w:ascii="Tahoma" w:hAnsi="Tahoma" w:cs="Tahoma"/>
          <w:sz w:val="20"/>
          <w:szCs w:val="20"/>
        </w:rPr>
        <w:t>κθέσεις υλοποίησης</w:t>
      </w:r>
      <w:r w:rsidR="002020B3">
        <w:rPr>
          <w:rFonts w:ascii="Tahoma" w:hAnsi="Tahoma" w:cs="Tahoma"/>
          <w:sz w:val="20"/>
          <w:szCs w:val="20"/>
        </w:rPr>
        <w:t xml:space="preserve"> / αποτίμησης </w:t>
      </w:r>
    </w:p>
    <w:p w14:paraId="4390CAE6" w14:textId="77777777" w:rsidR="00C92E95" w:rsidRDefault="006B020A" w:rsidP="000402F1">
      <w:pPr>
        <w:pStyle w:val="a3"/>
        <w:numPr>
          <w:ilvl w:val="0"/>
          <w:numId w:val="32"/>
        </w:numPr>
        <w:tabs>
          <w:tab w:val="left" w:pos="851"/>
        </w:tabs>
        <w:spacing w:after="60" w:line="280" w:lineRule="atLeast"/>
        <w:ind w:left="851" w:hanging="426"/>
        <w:contextualSpacing w:val="0"/>
        <w:jc w:val="both"/>
        <w:rPr>
          <w:rFonts w:ascii="Tahoma" w:hAnsi="Tahoma" w:cs="Tahoma"/>
          <w:sz w:val="20"/>
          <w:szCs w:val="20"/>
        </w:rPr>
      </w:pPr>
      <w:r>
        <w:rPr>
          <w:rFonts w:ascii="Tahoma" w:hAnsi="Tahoma" w:cs="Tahoma"/>
          <w:sz w:val="20"/>
          <w:szCs w:val="20"/>
        </w:rPr>
        <w:lastRenderedPageBreak/>
        <w:t>Φ</w:t>
      </w:r>
      <w:r w:rsidRPr="006B020A">
        <w:rPr>
          <w:rFonts w:ascii="Tahoma" w:hAnsi="Tahoma" w:cs="Tahoma"/>
          <w:sz w:val="20"/>
          <w:szCs w:val="20"/>
        </w:rPr>
        <w:t>άκελος</w:t>
      </w:r>
      <w:r w:rsidR="00C92E95">
        <w:rPr>
          <w:rFonts w:ascii="Tahoma" w:hAnsi="Tahoma" w:cs="Tahoma"/>
          <w:sz w:val="20"/>
          <w:szCs w:val="20"/>
        </w:rPr>
        <w:t>/υλικό για τις υλοποιούμενες δράσεις που αφορούν π.χ.:</w:t>
      </w:r>
    </w:p>
    <w:p w14:paraId="24C4ACA7" w14:textId="77777777" w:rsidR="00C92E95" w:rsidRDefault="00C92E95" w:rsidP="000402F1">
      <w:pPr>
        <w:pStyle w:val="a3"/>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 xml:space="preserve">τη </w:t>
      </w:r>
      <w:r w:rsidR="006B020A" w:rsidRPr="006B020A">
        <w:rPr>
          <w:rFonts w:ascii="Tahoma" w:hAnsi="Tahoma" w:cs="Tahoma"/>
          <w:sz w:val="20"/>
          <w:szCs w:val="20"/>
        </w:rPr>
        <w:t>δικτύωση</w:t>
      </w:r>
      <w:r>
        <w:rPr>
          <w:rFonts w:ascii="Tahoma" w:hAnsi="Tahoma" w:cs="Tahoma"/>
          <w:sz w:val="20"/>
          <w:szCs w:val="20"/>
        </w:rPr>
        <w:t xml:space="preserve"> και </w:t>
      </w:r>
      <w:r w:rsidR="006B020A" w:rsidRPr="006B020A">
        <w:rPr>
          <w:rFonts w:ascii="Tahoma" w:hAnsi="Tahoma" w:cs="Tahoma"/>
          <w:sz w:val="20"/>
          <w:szCs w:val="20"/>
        </w:rPr>
        <w:t xml:space="preserve">συνεργασία </w:t>
      </w:r>
      <w:r>
        <w:rPr>
          <w:rFonts w:ascii="Tahoma" w:hAnsi="Tahoma" w:cs="Tahoma"/>
          <w:sz w:val="20"/>
          <w:szCs w:val="20"/>
        </w:rPr>
        <w:t xml:space="preserve">της δομής </w:t>
      </w:r>
      <w:r w:rsidR="006B020A" w:rsidRPr="006B020A">
        <w:rPr>
          <w:rFonts w:ascii="Tahoma" w:hAnsi="Tahoma" w:cs="Tahoma"/>
          <w:sz w:val="20"/>
          <w:szCs w:val="20"/>
        </w:rPr>
        <w:t xml:space="preserve">με άλλους φορείς/υπηρεσίες, </w:t>
      </w:r>
    </w:p>
    <w:p w14:paraId="28204701" w14:textId="77777777" w:rsidR="00C92E95" w:rsidRDefault="00C92E95" w:rsidP="000402F1">
      <w:pPr>
        <w:pStyle w:val="a3"/>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 xml:space="preserve">τη ψυχαγωγία, κοινωνικοποίηση και σύνδεση των ωφελούμενων </w:t>
      </w:r>
      <w:r w:rsidRPr="006B020A">
        <w:rPr>
          <w:rFonts w:ascii="Tahoma" w:hAnsi="Tahoma" w:cs="Tahoma"/>
          <w:sz w:val="20"/>
          <w:szCs w:val="20"/>
        </w:rPr>
        <w:t>με την τοπική κοινότητα</w:t>
      </w:r>
      <w:r>
        <w:rPr>
          <w:rFonts w:ascii="Tahoma" w:hAnsi="Tahoma" w:cs="Tahoma"/>
          <w:sz w:val="20"/>
          <w:szCs w:val="20"/>
        </w:rPr>
        <w:t>,</w:t>
      </w:r>
    </w:p>
    <w:p w14:paraId="7950BE03" w14:textId="77777777" w:rsidR="00ED1152" w:rsidRDefault="00C92E95" w:rsidP="000402F1">
      <w:pPr>
        <w:pStyle w:val="a3"/>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την</w:t>
      </w:r>
      <w:r w:rsidRPr="00660955">
        <w:rPr>
          <w:rFonts w:ascii="Tahoma" w:hAnsi="Tahoma" w:cs="Tahoma"/>
          <w:sz w:val="20"/>
          <w:szCs w:val="20"/>
        </w:rPr>
        <w:t xml:space="preserve"> κατάρτιση και αξιοποίηση δυνατοτήτων </w:t>
      </w:r>
      <w:r>
        <w:rPr>
          <w:rFonts w:ascii="Tahoma" w:hAnsi="Tahoma" w:cs="Tahoma"/>
          <w:sz w:val="20"/>
          <w:szCs w:val="20"/>
        </w:rPr>
        <w:t>των ωφελούμενων και την αύξηση</w:t>
      </w:r>
      <w:r w:rsidRPr="00660955">
        <w:rPr>
          <w:rFonts w:ascii="Tahoma" w:hAnsi="Tahoma" w:cs="Tahoma"/>
          <w:sz w:val="20"/>
          <w:szCs w:val="20"/>
        </w:rPr>
        <w:t xml:space="preserve"> των δυνατοτήτων πρόσβασης στην εργασία</w:t>
      </w:r>
      <w:r>
        <w:rPr>
          <w:rFonts w:ascii="Tahoma" w:hAnsi="Tahoma" w:cs="Tahoma"/>
          <w:sz w:val="20"/>
          <w:szCs w:val="20"/>
        </w:rPr>
        <w:t xml:space="preserve">. </w:t>
      </w:r>
    </w:p>
    <w:p w14:paraId="29967253" w14:textId="77777777" w:rsidR="00850C31" w:rsidRDefault="00C92E95" w:rsidP="000402F1">
      <w:pPr>
        <w:pStyle w:val="a3"/>
        <w:numPr>
          <w:ilvl w:val="0"/>
          <w:numId w:val="35"/>
        </w:numPr>
        <w:tabs>
          <w:tab w:val="left" w:pos="1134"/>
        </w:tabs>
        <w:spacing w:after="120" w:line="280" w:lineRule="atLeast"/>
        <w:ind w:left="1134" w:hanging="283"/>
        <w:contextualSpacing w:val="0"/>
        <w:jc w:val="both"/>
        <w:rPr>
          <w:rFonts w:ascii="Tahoma" w:hAnsi="Tahoma" w:cs="Tahoma"/>
          <w:sz w:val="20"/>
          <w:szCs w:val="20"/>
        </w:rPr>
      </w:pPr>
      <w:r>
        <w:rPr>
          <w:rFonts w:ascii="Tahoma" w:hAnsi="Tahoma" w:cs="Tahoma"/>
          <w:sz w:val="20"/>
          <w:szCs w:val="20"/>
        </w:rPr>
        <w:t>τη σύνδεση με το συγγενικό και φιλικό περιβάλλον των ωφελούμενων.</w:t>
      </w:r>
    </w:p>
    <w:p w14:paraId="0BACB019" w14:textId="77777777" w:rsidR="00DB6CB0" w:rsidRDefault="00DB6CB0" w:rsidP="00DB6CB0">
      <w:pPr>
        <w:tabs>
          <w:tab w:val="left" w:pos="1134"/>
        </w:tabs>
        <w:spacing w:after="120" w:line="280" w:lineRule="atLeast"/>
        <w:jc w:val="both"/>
        <w:rPr>
          <w:rFonts w:ascii="Tahoma" w:hAnsi="Tahoma" w:cs="Tahoma"/>
          <w:sz w:val="20"/>
          <w:szCs w:val="20"/>
        </w:rPr>
      </w:pPr>
    </w:p>
    <w:p w14:paraId="7AEC6FAB" w14:textId="77777777" w:rsidR="00DB6CB0" w:rsidRDefault="00DB6CB0" w:rsidP="00DB6CB0">
      <w:pPr>
        <w:pStyle w:val="BodyText21"/>
        <w:numPr>
          <w:ilvl w:val="3"/>
          <w:numId w:val="2"/>
        </w:numPr>
        <w:tabs>
          <w:tab w:val="left" w:pos="426"/>
        </w:tabs>
        <w:spacing w:after="120" w:line="280" w:lineRule="atLeast"/>
        <w:ind w:left="426" w:right="0" w:hanging="426"/>
        <w:rPr>
          <w:rFonts w:ascii="Tahoma" w:hAnsi="Tahoma" w:cs="Tahoma"/>
          <w:b/>
          <w:bCs/>
          <w:sz w:val="20"/>
          <w:szCs w:val="20"/>
        </w:rPr>
      </w:pPr>
      <w:r>
        <w:rPr>
          <w:rFonts w:ascii="Tahoma" w:hAnsi="Tahoma" w:cs="Tahoma"/>
          <w:b/>
          <w:bCs/>
          <w:sz w:val="20"/>
          <w:szCs w:val="20"/>
        </w:rPr>
        <w:t>ΜΕΤΡΗΣΗ / ΜΕΘΟΔΟΛΟΓΙΑ ΕΙΔΙΚΩΝ ΔΕΙΚΤΩΝ</w:t>
      </w:r>
    </w:p>
    <w:p w14:paraId="5B84E2FD" w14:textId="77777777" w:rsidR="00DB6CB0" w:rsidRDefault="00DB6CB0" w:rsidP="00DB6CB0">
      <w:pPr>
        <w:pStyle w:val="BodyText21"/>
        <w:tabs>
          <w:tab w:val="left" w:pos="426"/>
        </w:tabs>
        <w:spacing w:after="120" w:line="280" w:lineRule="atLeast"/>
        <w:ind w:left="426" w:right="0"/>
        <w:rPr>
          <w:rFonts w:ascii="Tahoma" w:hAnsi="Tahoma" w:cs="Tahoma"/>
          <w:bCs/>
          <w:sz w:val="20"/>
          <w:szCs w:val="20"/>
        </w:rPr>
      </w:pPr>
      <w:r>
        <w:rPr>
          <w:rFonts w:ascii="Tahoma" w:hAnsi="Tahoma" w:cs="Tahoma"/>
          <w:bCs/>
          <w:sz w:val="20"/>
          <w:szCs w:val="20"/>
        </w:rPr>
        <w:t>Σύμφωνα με τις προδιαγραφές για τις σχετικές προσκλήσεις</w:t>
      </w:r>
      <w:r w:rsidR="004E611B">
        <w:rPr>
          <w:rFonts w:ascii="Tahoma" w:hAnsi="Tahoma" w:cs="Tahoma"/>
          <w:bCs/>
          <w:sz w:val="20"/>
          <w:szCs w:val="20"/>
        </w:rPr>
        <w:t>,</w:t>
      </w:r>
      <w:r>
        <w:rPr>
          <w:rFonts w:ascii="Tahoma" w:hAnsi="Tahoma" w:cs="Tahoma"/>
          <w:bCs/>
          <w:sz w:val="20"/>
          <w:szCs w:val="20"/>
        </w:rPr>
        <w:t xml:space="preserve"> στους δείκτες των εν λόγω Πράξεων συμπεριλαμβάνονται, μεταξύ άλλων, και οι εξής ειδικοί δείκτες:</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4"/>
        <w:gridCol w:w="5528"/>
        <w:gridCol w:w="1984"/>
      </w:tblGrid>
      <w:tr w:rsidR="00DB6CB0" w:rsidRPr="009B5842" w14:paraId="0FFA4439" w14:textId="77777777" w:rsidTr="00DB6CB0">
        <w:tc>
          <w:tcPr>
            <w:tcW w:w="1134" w:type="dxa"/>
            <w:shd w:val="clear" w:color="auto" w:fill="auto"/>
            <w:vAlign w:val="center"/>
          </w:tcPr>
          <w:p w14:paraId="1404E518" w14:textId="77777777" w:rsidR="00DB6CB0" w:rsidRPr="009B5842" w:rsidRDefault="00DB6CB0" w:rsidP="00043626">
            <w:pPr>
              <w:spacing w:after="120" w:line="280" w:lineRule="atLeast"/>
              <w:rPr>
                <w:rFonts w:ascii="Tahoma" w:hAnsi="Tahoma" w:cs="Tahoma"/>
                <w:iCs/>
                <w:sz w:val="20"/>
                <w:szCs w:val="20"/>
              </w:rPr>
            </w:pPr>
            <w:r w:rsidRPr="009B5842">
              <w:rPr>
                <w:rFonts w:ascii="Tahoma" w:hAnsi="Tahoma" w:cs="Tahoma"/>
                <w:iCs/>
                <w:sz w:val="20"/>
                <w:szCs w:val="20"/>
              </w:rPr>
              <w:t>05502</w:t>
            </w:r>
          </w:p>
        </w:tc>
        <w:tc>
          <w:tcPr>
            <w:tcW w:w="5528" w:type="dxa"/>
            <w:shd w:val="clear" w:color="auto" w:fill="auto"/>
            <w:vAlign w:val="center"/>
          </w:tcPr>
          <w:p w14:paraId="1AD593C0" w14:textId="77777777" w:rsidR="00DB6CB0" w:rsidRPr="009B5842" w:rsidRDefault="00DB6CB0" w:rsidP="00043626">
            <w:pPr>
              <w:spacing w:after="120" w:line="280" w:lineRule="atLeast"/>
              <w:ind w:right="34"/>
              <w:jc w:val="both"/>
              <w:rPr>
                <w:rFonts w:ascii="Tahoma" w:hAnsi="Tahoma" w:cs="Tahoma"/>
                <w:sz w:val="20"/>
                <w:szCs w:val="20"/>
              </w:rPr>
            </w:pPr>
            <w:r w:rsidRPr="009B5842">
              <w:rPr>
                <w:rFonts w:ascii="Tahoma" w:hAnsi="Tahoma" w:cs="Tahoma"/>
                <w:sz w:val="20"/>
                <w:szCs w:val="20"/>
              </w:rPr>
              <w:t xml:space="preserve">Αριθμός υποστηριζόμενων δομών </w:t>
            </w:r>
          </w:p>
        </w:tc>
        <w:tc>
          <w:tcPr>
            <w:tcW w:w="1984" w:type="dxa"/>
            <w:vAlign w:val="center"/>
          </w:tcPr>
          <w:p w14:paraId="0E91F1EA" w14:textId="77777777" w:rsidR="00DB6CB0" w:rsidRPr="009B5842" w:rsidRDefault="00DB6CB0" w:rsidP="00DB6CB0">
            <w:pPr>
              <w:spacing w:after="120" w:line="280" w:lineRule="atLeast"/>
              <w:rPr>
                <w:rFonts w:ascii="Tahoma" w:hAnsi="Tahoma" w:cs="Tahoma"/>
                <w:sz w:val="20"/>
                <w:szCs w:val="20"/>
              </w:rPr>
            </w:pPr>
            <w:r w:rsidRPr="009B5842">
              <w:rPr>
                <w:rFonts w:ascii="Tahoma" w:hAnsi="Tahoma" w:cs="Tahoma"/>
                <w:sz w:val="20"/>
                <w:szCs w:val="20"/>
              </w:rPr>
              <w:t>δείκτης εκροής</w:t>
            </w:r>
          </w:p>
        </w:tc>
      </w:tr>
      <w:tr w:rsidR="00DB6CB0" w:rsidRPr="005052D3" w14:paraId="5AC4D09E" w14:textId="77777777" w:rsidTr="00DB6CB0">
        <w:tc>
          <w:tcPr>
            <w:tcW w:w="1134" w:type="dxa"/>
            <w:shd w:val="clear" w:color="auto" w:fill="auto"/>
            <w:vAlign w:val="center"/>
          </w:tcPr>
          <w:p w14:paraId="0F180A9D" w14:textId="77777777" w:rsidR="00DB6CB0" w:rsidRPr="005052D3" w:rsidRDefault="00DB6CB0" w:rsidP="00043626">
            <w:pPr>
              <w:spacing w:after="120" w:line="280" w:lineRule="atLeast"/>
              <w:rPr>
                <w:rFonts w:ascii="Tahoma" w:hAnsi="Tahoma" w:cs="Tahoma"/>
                <w:sz w:val="20"/>
                <w:szCs w:val="20"/>
              </w:rPr>
            </w:pPr>
            <w:r w:rsidRPr="005052D3">
              <w:rPr>
                <w:rFonts w:ascii="Tahoma" w:hAnsi="Tahoma" w:cs="Tahoma"/>
                <w:iCs/>
                <w:sz w:val="20"/>
                <w:szCs w:val="20"/>
              </w:rPr>
              <w:t>05503</w:t>
            </w:r>
          </w:p>
        </w:tc>
        <w:tc>
          <w:tcPr>
            <w:tcW w:w="5528" w:type="dxa"/>
            <w:shd w:val="clear" w:color="auto" w:fill="auto"/>
            <w:vAlign w:val="center"/>
          </w:tcPr>
          <w:p w14:paraId="285BDC96" w14:textId="77777777" w:rsidR="00DB6CB0" w:rsidRPr="005052D3" w:rsidRDefault="00DB6CB0" w:rsidP="00043626">
            <w:pPr>
              <w:spacing w:after="120" w:line="280" w:lineRule="atLeast"/>
              <w:ind w:right="34"/>
              <w:jc w:val="both"/>
              <w:rPr>
                <w:rFonts w:ascii="Tahoma" w:hAnsi="Tahoma" w:cs="Tahoma"/>
                <w:sz w:val="20"/>
                <w:szCs w:val="20"/>
              </w:rPr>
            </w:pPr>
            <w:r w:rsidRPr="005052D3">
              <w:rPr>
                <w:rFonts w:ascii="Tahoma" w:hAnsi="Tahoma" w:cs="Tahoma"/>
                <w:sz w:val="20"/>
                <w:szCs w:val="20"/>
              </w:rPr>
              <w:t>Αριθμός επωφελουμένων των υποστηριζόμενων δομών</w:t>
            </w:r>
          </w:p>
        </w:tc>
        <w:tc>
          <w:tcPr>
            <w:tcW w:w="1984" w:type="dxa"/>
            <w:vAlign w:val="center"/>
          </w:tcPr>
          <w:p w14:paraId="672A3F21"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δείκτης εκροής</w:t>
            </w:r>
          </w:p>
        </w:tc>
      </w:tr>
      <w:tr w:rsidR="00DB6CB0" w:rsidRPr="005052D3" w14:paraId="2F19C132" w14:textId="77777777" w:rsidTr="00DB6CB0">
        <w:tc>
          <w:tcPr>
            <w:tcW w:w="1134" w:type="dxa"/>
            <w:shd w:val="clear" w:color="auto" w:fill="auto"/>
            <w:vAlign w:val="center"/>
          </w:tcPr>
          <w:p w14:paraId="4B84325C"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05504</w:t>
            </w:r>
          </w:p>
        </w:tc>
        <w:tc>
          <w:tcPr>
            <w:tcW w:w="5528" w:type="dxa"/>
            <w:shd w:val="clear" w:color="auto" w:fill="auto"/>
          </w:tcPr>
          <w:p w14:paraId="298CE205" w14:textId="77777777" w:rsidR="00DB6CB0" w:rsidRPr="005052D3" w:rsidRDefault="00DB6CB0" w:rsidP="00043626">
            <w:pPr>
              <w:spacing w:after="120" w:line="280" w:lineRule="atLeast"/>
              <w:rPr>
                <w:rFonts w:ascii="Tahoma" w:hAnsi="Tahoma" w:cs="Tahoma"/>
                <w:sz w:val="20"/>
                <w:szCs w:val="20"/>
              </w:rPr>
            </w:pPr>
            <w:r w:rsidRPr="005052D3">
              <w:rPr>
                <w:rFonts w:ascii="Tahoma" w:hAnsi="Tahoma" w:cs="Tahoma"/>
                <w:sz w:val="20"/>
                <w:szCs w:val="20"/>
              </w:rPr>
              <w:t>Αριθμός δομών που προσφέρουν βελτιωμένες/ διευρυμένες υπηρεσίες</w:t>
            </w:r>
          </w:p>
        </w:tc>
        <w:tc>
          <w:tcPr>
            <w:tcW w:w="1984" w:type="dxa"/>
          </w:tcPr>
          <w:p w14:paraId="1CC79131"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δείκτης αποτελέσματος</w:t>
            </w:r>
          </w:p>
        </w:tc>
      </w:tr>
    </w:tbl>
    <w:p w14:paraId="0A155E14" w14:textId="77777777" w:rsidR="00DB6CB0" w:rsidRDefault="00DB6CB0" w:rsidP="00DB6CB0">
      <w:pPr>
        <w:pStyle w:val="BodyText21"/>
        <w:tabs>
          <w:tab w:val="left" w:pos="426"/>
        </w:tabs>
        <w:spacing w:after="120" w:line="280" w:lineRule="atLeast"/>
        <w:ind w:left="426" w:right="0"/>
        <w:rPr>
          <w:rFonts w:ascii="Tahoma" w:hAnsi="Tahoma" w:cs="Tahoma"/>
          <w:bCs/>
          <w:sz w:val="20"/>
          <w:szCs w:val="20"/>
        </w:rPr>
      </w:pPr>
    </w:p>
    <w:p w14:paraId="70C6E09B" w14:textId="77777777" w:rsidR="004E611B" w:rsidRDefault="004E611B" w:rsidP="0061019E">
      <w:pPr>
        <w:pStyle w:val="BodyText21"/>
        <w:spacing w:after="120" w:line="280" w:lineRule="atLeast"/>
        <w:ind w:left="426" w:right="0"/>
        <w:rPr>
          <w:rFonts w:ascii="Tahoma" w:hAnsi="Tahoma" w:cs="Tahoma"/>
          <w:bCs/>
          <w:sz w:val="20"/>
          <w:szCs w:val="20"/>
        </w:rPr>
      </w:pPr>
      <w:r>
        <w:rPr>
          <w:rFonts w:ascii="Tahoma" w:hAnsi="Tahoma" w:cs="Tahoma"/>
          <w:bCs/>
          <w:sz w:val="20"/>
          <w:szCs w:val="20"/>
        </w:rPr>
        <w:t xml:space="preserve">Όσον αφορά </w:t>
      </w:r>
      <w:r w:rsidR="0013601E">
        <w:rPr>
          <w:rFonts w:ascii="Tahoma" w:hAnsi="Tahoma" w:cs="Tahoma"/>
          <w:bCs/>
          <w:sz w:val="20"/>
          <w:szCs w:val="20"/>
        </w:rPr>
        <w:t>τον ειδικό δείκτη</w:t>
      </w:r>
      <w:r>
        <w:rPr>
          <w:rFonts w:ascii="Tahoma" w:hAnsi="Tahoma" w:cs="Tahoma"/>
          <w:bCs/>
          <w:sz w:val="20"/>
          <w:szCs w:val="20"/>
        </w:rPr>
        <w:t xml:space="preserve"> εκροής 05503, η</w:t>
      </w:r>
      <w:r w:rsidR="00DB6CB0" w:rsidRPr="004E611B">
        <w:rPr>
          <w:rFonts w:ascii="Tahoma" w:hAnsi="Tahoma" w:cs="Tahoma"/>
          <w:bCs/>
          <w:sz w:val="20"/>
          <w:szCs w:val="20"/>
        </w:rPr>
        <w:t xml:space="preserve"> συλλογή των </w:t>
      </w:r>
      <w:r>
        <w:rPr>
          <w:rFonts w:ascii="Tahoma" w:hAnsi="Tahoma" w:cs="Tahoma"/>
          <w:bCs/>
          <w:sz w:val="20"/>
          <w:szCs w:val="20"/>
        </w:rPr>
        <w:t xml:space="preserve">σχετικών </w:t>
      </w:r>
      <w:r w:rsidR="00DB6CB0" w:rsidRPr="004E611B">
        <w:rPr>
          <w:rFonts w:ascii="Tahoma" w:hAnsi="Tahoma" w:cs="Tahoma"/>
          <w:bCs/>
          <w:sz w:val="20"/>
          <w:szCs w:val="20"/>
        </w:rPr>
        <w:t xml:space="preserve">δεδομένων </w:t>
      </w:r>
      <w:r>
        <w:rPr>
          <w:rFonts w:ascii="Tahoma" w:hAnsi="Tahoma" w:cs="Tahoma"/>
          <w:bCs/>
          <w:sz w:val="20"/>
          <w:szCs w:val="20"/>
        </w:rPr>
        <w:t xml:space="preserve">για τη μέτρηση </w:t>
      </w:r>
      <w:r w:rsidR="0013601E">
        <w:rPr>
          <w:rFonts w:ascii="Tahoma" w:hAnsi="Tahoma" w:cs="Tahoma"/>
          <w:bCs/>
          <w:sz w:val="20"/>
          <w:szCs w:val="20"/>
        </w:rPr>
        <w:t xml:space="preserve">του </w:t>
      </w:r>
      <w:r w:rsidR="00DB6CB0" w:rsidRPr="004E611B">
        <w:rPr>
          <w:rFonts w:ascii="Tahoma" w:hAnsi="Tahoma" w:cs="Tahoma"/>
          <w:bCs/>
          <w:sz w:val="20"/>
          <w:szCs w:val="20"/>
        </w:rPr>
        <w:t xml:space="preserve">πραγματοποιείται </w:t>
      </w:r>
      <w:r>
        <w:rPr>
          <w:rFonts w:ascii="Tahoma" w:hAnsi="Tahoma" w:cs="Tahoma"/>
          <w:bCs/>
          <w:sz w:val="20"/>
          <w:szCs w:val="20"/>
        </w:rPr>
        <w:t xml:space="preserve">μέχρι τώρα </w:t>
      </w:r>
      <w:r w:rsidR="00DB6CB0" w:rsidRPr="004E611B">
        <w:rPr>
          <w:rFonts w:ascii="Tahoma" w:hAnsi="Tahoma" w:cs="Tahoma"/>
          <w:bCs/>
          <w:sz w:val="20"/>
          <w:szCs w:val="20"/>
        </w:rPr>
        <w:t xml:space="preserve">από το Δικαιούχο. </w:t>
      </w:r>
      <w:r w:rsidR="0061019E">
        <w:rPr>
          <w:rFonts w:ascii="Tahoma" w:hAnsi="Tahoma" w:cs="Tahoma"/>
          <w:bCs/>
          <w:sz w:val="20"/>
          <w:szCs w:val="20"/>
        </w:rPr>
        <w:t xml:space="preserve">Ωστόσο </w:t>
      </w:r>
      <w:r w:rsidRPr="004E611B">
        <w:rPr>
          <w:rFonts w:ascii="Tahoma" w:hAnsi="Tahoma" w:cs="Tahoma"/>
          <w:bCs/>
          <w:sz w:val="20"/>
          <w:szCs w:val="20"/>
        </w:rPr>
        <w:t xml:space="preserve">η μέτρηση </w:t>
      </w:r>
      <w:r w:rsidR="0013601E">
        <w:rPr>
          <w:rFonts w:ascii="Tahoma" w:hAnsi="Tahoma" w:cs="Tahoma"/>
          <w:bCs/>
          <w:sz w:val="20"/>
          <w:szCs w:val="20"/>
        </w:rPr>
        <w:t>του</w:t>
      </w:r>
      <w:r w:rsidRPr="004E611B">
        <w:rPr>
          <w:rFonts w:ascii="Tahoma" w:hAnsi="Tahoma" w:cs="Tahoma"/>
          <w:bCs/>
          <w:sz w:val="20"/>
          <w:szCs w:val="20"/>
        </w:rPr>
        <w:t xml:space="preserve"> αναμένεται να πραγματοποιείται </w:t>
      </w:r>
      <w:r w:rsidR="00F02A11">
        <w:rPr>
          <w:rFonts w:ascii="Tahoma" w:hAnsi="Tahoma" w:cs="Tahoma"/>
          <w:bCs/>
          <w:sz w:val="20"/>
          <w:szCs w:val="20"/>
        </w:rPr>
        <w:t>μέσω του</w:t>
      </w:r>
      <w:r w:rsidRPr="004E611B">
        <w:rPr>
          <w:rFonts w:ascii="Tahoma" w:hAnsi="Tahoma" w:cs="Tahoma"/>
          <w:bCs/>
          <w:sz w:val="20"/>
          <w:szCs w:val="20"/>
        </w:rPr>
        <w:t xml:space="preserve"> Ενιαίο</w:t>
      </w:r>
      <w:r w:rsidR="00F02A11">
        <w:rPr>
          <w:rFonts w:ascii="Tahoma" w:hAnsi="Tahoma" w:cs="Tahoma"/>
          <w:bCs/>
          <w:sz w:val="20"/>
          <w:szCs w:val="20"/>
        </w:rPr>
        <w:t>υ</w:t>
      </w:r>
      <w:r w:rsidRPr="004E611B">
        <w:rPr>
          <w:rFonts w:ascii="Tahoma" w:hAnsi="Tahoma" w:cs="Tahoma"/>
          <w:bCs/>
          <w:sz w:val="20"/>
          <w:szCs w:val="20"/>
        </w:rPr>
        <w:t xml:space="preserve"> </w:t>
      </w:r>
      <w:proofErr w:type="spellStart"/>
      <w:r w:rsidRPr="004E611B">
        <w:rPr>
          <w:rFonts w:ascii="Tahoma" w:hAnsi="Tahoma" w:cs="Tahoma"/>
          <w:bCs/>
          <w:sz w:val="20"/>
          <w:szCs w:val="20"/>
        </w:rPr>
        <w:t>Γεωπληροφοριακ</w:t>
      </w:r>
      <w:r w:rsidR="00F02A11">
        <w:rPr>
          <w:rFonts w:ascii="Tahoma" w:hAnsi="Tahoma" w:cs="Tahoma"/>
          <w:bCs/>
          <w:sz w:val="20"/>
          <w:szCs w:val="20"/>
        </w:rPr>
        <w:t>ού</w:t>
      </w:r>
      <w:proofErr w:type="spellEnd"/>
      <w:r w:rsidRPr="004E611B">
        <w:rPr>
          <w:rFonts w:ascii="Tahoma" w:hAnsi="Tahoma" w:cs="Tahoma"/>
          <w:bCs/>
          <w:sz w:val="20"/>
          <w:szCs w:val="20"/>
        </w:rPr>
        <w:t xml:space="preserve"> Σύστημα του Εθνικού Μηχανισμού Συντονισμού, Παρακολούθησης και Αξιολόγησης των Πολιτικών </w:t>
      </w:r>
      <w:proofErr w:type="spellStart"/>
      <w:r w:rsidRPr="004E611B">
        <w:rPr>
          <w:rFonts w:ascii="Tahoma" w:hAnsi="Tahoma" w:cs="Tahoma"/>
          <w:bCs/>
          <w:sz w:val="20"/>
          <w:szCs w:val="20"/>
        </w:rPr>
        <w:t>Κοιν</w:t>
      </w:r>
      <w:proofErr w:type="spellEnd"/>
      <w:r w:rsidRPr="004E611B">
        <w:rPr>
          <w:rFonts w:ascii="Tahoma" w:hAnsi="Tahoma" w:cs="Tahoma"/>
          <w:bCs/>
          <w:sz w:val="20"/>
          <w:szCs w:val="20"/>
        </w:rPr>
        <w:t xml:space="preserve">. Ένταξης και </w:t>
      </w:r>
      <w:proofErr w:type="spellStart"/>
      <w:r w:rsidRPr="004E611B">
        <w:rPr>
          <w:rFonts w:ascii="Tahoma" w:hAnsi="Tahoma" w:cs="Tahoma"/>
          <w:bCs/>
          <w:sz w:val="20"/>
          <w:szCs w:val="20"/>
        </w:rPr>
        <w:t>Κοιν</w:t>
      </w:r>
      <w:proofErr w:type="spellEnd"/>
      <w:r w:rsidRPr="004E611B">
        <w:rPr>
          <w:rFonts w:ascii="Tahoma" w:hAnsi="Tahoma" w:cs="Tahoma"/>
          <w:bCs/>
          <w:sz w:val="20"/>
          <w:szCs w:val="20"/>
        </w:rPr>
        <w:t>. Συνοχής του Υπ. Εργασίας</w:t>
      </w:r>
      <w:r>
        <w:rPr>
          <w:rFonts w:ascii="Tahoma" w:hAnsi="Tahoma" w:cs="Tahoma"/>
          <w:bCs/>
          <w:sz w:val="20"/>
          <w:szCs w:val="20"/>
        </w:rPr>
        <w:t>. Ως εκ τούτου, προτείνεται να ενσωματωθεί στις αποφάσεις ένταξης (ή στις υπό εκπόνηση προσκλήσεις</w:t>
      </w:r>
      <w:r w:rsidR="00F02A11">
        <w:rPr>
          <w:rFonts w:ascii="Tahoma" w:hAnsi="Tahoma" w:cs="Tahoma"/>
          <w:bCs/>
          <w:sz w:val="20"/>
          <w:szCs w:val="20"/>
        </w:rPr>
        <w:t>, σημείο 1.3</w:t>
      </w:r>
      <w:r>
        <w:rPr>
          <w:rFonts w:ascii="Tahoma" w:hAnsi="Tahoma" w:cs="Tahoma"/>
          <w:bCs/>
          <w:sz w:val="20"/>
          <w:szCs w:val="20"/>
        </w:rPr>
        <w:t xml:space="preserve">) </w:t>
      </w:r>
      <w:r w:rsidR="00F02A11">
        <w:rPr>
          <w:rFonts w:ascii="Tahoma" w:hAnsi="Tahoma" w:cs="Tahoma"/>
          <w:bCs/>
          <w:sz w:val="20"/>
          <w:szCs w:val="20"/>
        </w:rPr>
        <w:t>σχετική μνεία:</w:t>
      </w:r>
    </w:p>
    <w:p w14:paraId="18A3951E" w14:textId="77777777" w:rsidR="00F02A11" w:rsidRPr="009B5842" w:rsidRDefault="00F02A11" w:rsidP="004B489D">
      <w:pPr>
        <w:pStyle w:val="BodyText21"/>
        <w:spacing w:after="120" w:line="280" w:lineRule="atLeast"/>
        <w:ind w:left="426" w:right="0"/>
        <w:rPr>
          <w:rFonts w:ascii="Tahoma" w:hAnsi="Tahoma" w:cs="Tahoma"/>
          <w:bCs/>
          <w:i/>
          <w:sz w:val="20"/>
          <w:szCs w:val="20"/>
        </w:rPr>
      </w:pPr>
      <w:r w:rsidRPr="009B5842">
        <w:rPr>
          <w:rFonts w:ascii="Tahoma" w:hAnsi="Tahoma" w:cs="Tahoma"/>
          <w:bCs/>
          <w:i/>
          <w:sz w:val="20"/>
          <w:szCs w:val="20"/>
        </w:rPr>
        <w:t>«Η συλλογή των δεδομένων</w:t>
      </w:r>
      <w:r w:rsidR="0013601E" w:rsidRPr="009B5842">
        <w:rPr>
          <w:rFonts w:ascii="Tahoma" w:hAnsi="Tahoma" w:cs="Tahoma"/>
          <w:bCs/>
          <w:i/>
          <w:sz w:val="20"/>
          <w:szCs w:val="20"/>
        </w:rPr>
        <w:t xml:space="preserve"> που αφορούν στο δείκτη «Αριθμός ωφελουμένων»</w:t>
      </w:r>
      <w:r w:rsidRPr="009B5842">
        <w:rPr>
          <w:rFonts w:ascii="Tahoma" w:hAnsi="Tahoma" w:cs="Tahoma"/>
          <w:bCs/>
          <w:i/>
          <w:sz w:val="20"/>
          <w:szCs w:val="20"/>
        </w:rPr>
        <w:t>, από την έναρξη μέχρι και τη λήξη της χρηματοδότησης θα πραγματοποιείται από το Δικαιούχο</w:t>
      </w:r>
      <w:r w:rsidR="00C72EF9" w:rsidRPr="009B5842">
        <w:rPr>
          <w:rFonts w:ascii="Tahoma" w:hAnsi="Tahoma" w:cs="Tahoma"/>
          <w:bCs/>
          <w:i/>
          <w:sz w:val="20"/>
          <w:szCs w:val="20"/>
        </w:rPr>
        <w:t xml:space="preserve">. </w:t>
      </w:r>
      <w:r w:rsidR="004B489D" w:rsidRPr="009B5842">
        <w:rPr>
          <w:rFonts w:ascii="Tahoma" w:hAnsi="Tahoma" w:cs="Tahoma"/>
          <w:bCs/>
          <w:i/>
          <w:sz w:val="20"/>
          <w:szCs w:val="20"/>
        </w:rPr>
        <w:t>Προς τον σκοπό αυτό, ο κάθε Δικαιούχος είναι υποχρεωμένος να τηρεί σχετικό αρχείο καταγραφής και παρακολούθησης και να εναρμονίζεται με τις οδηγίες της ΕΥΔ ΠΕΠ ………….. . Σχετικό πληροφοριακό σύστημα θα αναπτυχθεί κεντρικά από το Υπ. Εργασίας και Κοινωνικών Υποθέσεων για τις εν λόγω πράξεις και θα είναι συμβατό με τους δείκτες που έχουν τεθεί. Ο Δικαιούχος έχει την υποχρέωση να διασυνδεθεί με το εν λόγω πληροφοριακό σύστημα</w:t>
      </w:r>
      <w:r w:rsidR="006F3348" w:rsidRPr="009B5842">
        <w:rPr>
          <w:rFonts w:ascii="Tahoma" w:hAnsi="Tahoma" w:cs="Tahoma"/>
          <w:bCs/>
          <w:i/>
          <w:sz w:val="20"/>
          <w:szCs w:val="20"/>
        </w:rPr>
        <w:t>»</w:t>
      </w:r>
      <w:r w:rsidR="00C91403">
        <w:rPr>
          <w:rFonts w:ascii="Tahoma" w:hAnsi="Tahoma" w:cs="Tahoma"/>
          <w:bCs/>
          <w:i/>
          <w:sz w:val="20"/>
          <w:szCs w:val="20"/>
        </w:rPr>
        <w:t>.</w:t>
      </w:r>
    </w:p>
    <w:p w14:paraId="569C6EA6" w14:textId="77777777" w:rsidR="00DB6CB0" w:rsidRDefault="0061019E" w:rsidP="00C72EF9">
      <w:pPr>
        <w:pStyle w:val="BodyText21"/>
        <w:spacing w:after="120" w:line="280" w:lineRule="atLeast"/>
        <w:ind w:left="426" w:right="0"/>
        <w:rPr>
          <w:rFonts w:ascii="Tahoma" w:hAnsi="Tahoma" w:cs="Tahoma"/>
          <w:bCs/>
          <w:sz w:val="20"/>
          <w:szCs w:val="20"/>
        </w:rPr>
      </w:pPr>
      <w:r>
        <w:rPr>
          <w:rFonts w:ascii="Tahoma" w:hAnsi="Tahoma" w:cs="Tahoma"/>
          <w:bCs/>
          <w:sz w:val="20"/>
          <w:szCs w:val="20"/>
        </w:rPr>
        <w:t>Επίσης, επισημαίνεται ότι, σ</w:t>
      </w:r>
      <w:r w:rsidR="00C72EF9">
        <w:rPr>
          <w:rFonts w:ascii="Tahoma" w:hAnsi="Tahoma" w:cs="Tahoma"/>
          <w:bCs/>
          <w:sz w:val="20"/>
          <w:szCs w:val="20"/>
        </w:rPr>
        <w:t xml:space="preserve">ύμφωνα με τα δελτία ταυτότητας των δεικτών </w:t>
      </w:r>
      <w:r w:rsidR="00100FA7">
        <w:rPr>
          <w:rFonts w:ascii="Tahoma" w:hAnsi="Tahoma" w:cs="Tahoma"/>
          <w:bCs/>
          <w:sz w:val="20"/>
          <w:szCs w:val="20"/>
        </w:rPr>
        <w:t>για τις εν λόγω Πράξεις</w:t>
      </w:r>
      <w:r w:rsidR="00C72EF9">
        <w:rPr>
          <w:rFonts w:ascii="Tahoma" w:hAnsi="Tahoma" w:cs="Tahoma"/>
          <w:bCs/>
          <w:sz w:val="20"/>
          <w:szCs w:val="20"/>
        </w:rPr>
        <w:t xml:space="preserve"> </w:t>
      </w:r>
      <w:r w:rsidR="00100FA7">
        <w:rPr>
          <w:rFonts w:ascii="Tahoma" w:hAnsi="Tahoma" w:cs="Tahoma"/>
          <w:bCs/>
          <w:sz w:val="20"/>
          <w:szCs w:val="20"/>
        </w:rPr>
        <w:t>ισχύουν οι παρακάτω ορισμοί</w:t>
      </w:r>
      <w:r w:rsidR="00C72EF9">
        <w:rPr>
          <w:rFonts w:ascii="Tahoma" w:hAnsi="Tahoma" w:cs="Tahoma"/>
          <w:bCs/>
          <w:sz w:val="20"/>
          <w:szCs w:val="20"/>
        </w:rPr>
        <w:t xml:space="preserve">: </w:t>
      </w:r>
    </w:p>
    <w:p w14:paraId="4A4DAC79" w14:textId="77777777" w:rsidR="00100FA7" w:rsidRDefault="00C72EF9" w:rsidP="00100FA7">
      <w:pPr>
        <w:pStyle w:val="BodyText21"/>
        <w:numPr>
          <w:ilvl w:val="0"/>
          <w:numId w:val="36"/>
        </w:numPr>
        <w:tabs>
          <w:tab w:val="left" w:pos="851"/>
        </w:tabs>
        <w:spacing w:after="120" w:line="280" w:lineRule="atLeast"/>
        <w:ind w:left="851" w:right="0"/>
        <w:rPr>
          <w:rFonts w:ascii="Tahoma" w:hAnsi="Tahoma" w:cs="Tahoma"/>
          <w:bCs/>
          <w:sz w:val="20"/>
          <w:szCs w:val="20"/>
        </w:rPr>
      </w:pPr>
      <w:r>
        <w:rPr>
          <w:rFonts w:ascii="Tahoma" w:hAnsi="Tahoma" w:cs="Tahoma"/>
          <w:bCs/>
          <w:sz w:val="20"/>
          <w:szCs w:val="20"/>
        </w:rPr>
        <w:t xml:space="preserve">Για το δείκτη εκροής </w:t>
      </w:r>
      <w:r w:rsidRPr="00100FA7">
        <w:rPr>
          <w:rFonts w:ascii="Tahoma" w:hAnsi="Tahoma" w:cs="Tahoma"/>
          <w:bCs/>
          <w:sz w:val="20"/>
          <w:szCs w:val="20"/>
        </w:rPr>
        <w:t>05502 «Αριθμός υποστηριζόμενων δομών»</w:t>
      </w:r>
      <w:r w:rsidR="00100FA7" w:rsidRPr="00100FA7">
        <w:rPr>
          <w:rFonts w:ascii="Tahoma" w:hAnsi="Tahoma" w:cs="Tahoma"/>
          <w:bCs/>
          <w:sz w:val="20"/>
          <w:szCs w:val="20"/>
        </w:rPr>
        <w:t xml:space="preserve">: Ως «υποστηριζόμενες δομές» εννοούνται </w:t>
      </w:r>
      <w:proofErr w:type="spellStart"/>
      <w:r w:rsidR="00100FA7" w:rsidRPr="00100FA7">
        <w:rPr>
          <w:rFonts w:ascii="Tahoma" w:hAnsi="Tahoma" w:cs="Tahoma"/>
          <w:bCs/>
          <w:sz w:val="20"/>
          <w:szCs w:val="20"/>
        </w:rPr>
        <w:t>oι</w:t>
      </w:r>
      <w:proofErr w:type="spellEnd"/>
      <w:r w:rsidR="00100FA7" w:rsidRPr="00100FA7">
        <w:rPr>
          <w:rFonts w:ascii="Tahoma" w:hAnsi="Tahoma" w:cs="Tahoma"/>
          <w:bCs/>
          <w:sz w:val="20"/>
          <w:szCs w:val="20"/>
        </w:rPr>
        <w:t xml:space="preserve"> </w:t>
      </w:r>
      <w:r w:rsidR="00100FA7">
        <w:rPr>
          <w:rFonts w:ascii="Tahoma" w:hAnsi="Tahoma" w:cs="Tahoma"/>
          <w:bCs/>
          <w:sz w:val="20"/>
          <w:szCs w:val="20"/>
        </w:rPr>
        <w:t>«</w:t>
      </w:r>
      <w:r w:rsidR="00100FA7" w:rsidRPr="00100FA7">
        <w:rPr>
          <w:rFonts w:ascii="Tahoma" w:hAnsi="Tahoma" w:cs="Tahoma"/>
          <w:bCs/>
          <w:sz w:val="20"/>
          <w:szCs w:val="20"/>
        </w:rPr>
        <w:t>ΣΥΔ</w:t>
      </w:r>
      <w:r w:rsidR="00100FA7">
        <w:rPr>
          <w:rFonts w:ascii="Tahoma" w:hAnsi="Tahoma" w:cs="Tahoma"/>
          <w:bCs/>
          <w:sz w:val="20"/>
          <w:szCs w:val="20"/>
        </w:rPr>
        <w:t>»</w:t>
      </w:r>
      <w:r w:rsidR="00100FA7" w:rsidRPr="00100FA7">
        <w:rPr>
          <w:rFonts w:ascii="Tahoma" w:hAnsi="Tahoma" w:cs="Tahoma"/>
          <w:bCs/>
          <w:sz w:val="20"/>
          <w:szCs w:val="20"/>
        </w:rPr>
        <w:t xml:space="preserve"> </w:t>
      </w:r>
      <w:r w:rsidR="00100FA7">
        <w:rPr>
          <w:rFonts w:ascii="Tahoma" w:hAnsi="Tahoma" w:cs="Tahoma"/>
          <w:bCs/>
          <w:sz w:val="20"/>
          <w:szCs w:val="20"/>
        </w:rPr>
        <w:t>(</w:t>
      </w:r>
      <w:r w:rsidR="00100FA7" w:rsidRPr="00100FA7">
        <w:rPr>
          <w:rFonts w:ascii="Tahoma" w:hAnsi="Tahoma" w:cs="Tahoma"/>
          <w:bCs/>
          <w:sz w:val="20"/>
          <w:szCs w:val="20"/>
        </w:rPr>
        <w:t>Στέγες Υποστηριζόμενης Διαβίωσης</w:t>
      </w:r>
      <w:r w:rsidR="00100FA7">
        <w:rPr>
          <w:rFonts w:ascii="Tahoma" w:hAnsi="Tahoma" w:cs="Tahoma"/>
          <w:bCs/>
          <w:sz w:val="20"/>
          <w:szCs w:val="20"/>
        </w:rPr>
        <w:t>)</w:t>
      </w:r>
      <w:r w:rsidR="00100FA7" w:rsidRPr="00100FA7">
        <w:rPr>
          <w:rFonts w:ascii="Tahoma" w:hAnsi="Tahoma" w:cs="Tahoma"/>
          <w:bCs/>
          <w:sz w:val="20"/>
          <w:szCs w:val="20"/>
        </w:rPr>
        <w:t xml:space="preserve"> που ενισχύονται/ συγχρηματοδοτούνται από το ΕΚΤ και ωφελούνται άμεσα από την εν λόγω χρηματοδότηση. </w:t>
      </w:r>
    </w:p>
    <w:p w14:paraId="20DE7374" w14:textId="77777777" w:rsidR="00100FA7" w:rsidRDefault="00100FA7" w:rsidP="00100FA7">
      <w:pPr>
        <w:pStyle w:val="BodyText21"/>
        <w:tabs>
          <w:tab w:val="left" w:pos="851"/>
        </w:tabs>
        <w:spacing w:after="120" w:line="280" w:lineRule="atLeast"/>
        <w:ind w:left="851" w:right="0"/>
        <w:rPr>
          <w:rFonts w:ascii="Tahoma" w:hAnsi="Tahoma" w:cs="Tahoma"/>
          <w:bCs/>
          <w:sz w:val="20"/>
          <w:szCs w:val="20"/>
        </w:rPr>
      </w:pPr>
      <w:r>
        <w:rPr>
          <w:rFonts w:ascii="Tahoma" w:hAnsi="Tahoma" w:cs="Tahoma"/>
          <w:bCs/>
          <w:sz w:val="20"/>
          <w:szCs w:val="20"/>
        </w:rPr>
        <w:t xml:space="preserve">Ο εν λόγω </w:t>
      </w:r>
      <w:r w:rsidRPr="00100FA7">
        <w:rPr>
          <w:rFonts w:ascii="Tahoma" w:hAnsi="Tahoma" w:cs="Tahoma"/>
          <w:bCs/>
          <w:sz w:val="20"/>
          <w:szCs w:val="20"/>
        </w:rPr>
        <w:t xml:space="preserve">δείκτης </w:t>
      </w:r>
      <w:r>
        <w:rPr>
          <w:rFonts w:ascii="Tahoma" w:hAnsi="Tahoma" w:cs="Tahoma"/>
          <w:bCs/>
          <w:sz w:val="20"/>
          <w:szCs w:val="20"/>
        </w:rPr>
        <w:t xml:space="preserve">μετράται σε επίπεδο πράξης. </w:t>
      </w:r>
      <w:r w:rsidRPr="00100FA7">
        <w:rPr>
          <w:rFonts w:ascii="Tahoma" w:hAnsi="Tahoma" w:cs="Tahoma"/>
          <w:bCs/>
          <w:sz w:val="20"/>
          <w:szCs w:val="20"/>
        </w:rPr>
        <w:t>Η κάθε δομή μετράται μί</w:t>
      </w:r>
      <w:r>
        <w:rPr>
          <w:rFonts w:ascii="Tahoma" w:hAnsi="Tahoma" w:cs="Tahoma"/>
          <w:bCs/>
          <w:sz w:val="20"/>
          <w:szCs w:val="20"/>
        </w:rPr>
        <w:t xml:space="preserve">α φορά στο επίπεδο της πράξης. </w:t>
      </w:r>
    </w:p>
    <w:p w14:paraId="10FFE649" w14:textId="77777777" w:rsidR="00100FA7" w:rsidRPr="00100FA7" w:rsidRDefault="00100FA7" w:rsidP="00100FA7">
      <w:pPr>
        <w:pStyle w:val="BodyText21"/>
        <w:numPr>
          <w:ilvl w:val="0"/>
          <w:numId w:val="36"/>
        </w:numPr>
        <w:tabs>
          <w:tab w:val="left" w:pos="851"/>
        </w:tabs>
        <w:spacing w:after="120" w:line="280" w:lineRule="atLeast"/>
        <w:ind w:left="851" w:right="0"/>
        <w:rPr>
          <w:rFonts w:ascii="Tahoma" w:hAnsi="Tahoma" w:cs="Tahoma"/>
          <w:bCs/>
          <w:sz w:val="20"/>
          <w:szCs w:val="20"/>
        </w:rPr>
      </w:pPr>
      <w:r>
        <w:rPr>
          <w:rFonts w:ascii="Tahoma" w:hAnsi="Tahoma" w:cs="Tahoma"/>
          <w:bCs/>
          <w:sz w:val="20"/>
          <w:szCs w:val="20"/>
        </w:rPr>
        <w:t>Για το δείκτη εκροής 05503</w:t>
      </w:r>
      <w:r w:rsidRPr="00100FA7">
        <w:rPr>
          <w:rFonts w:ascii="Tahoma" w:hAnsi="Tahoma" w:cs="Tahoma"/>
          <w:bCs/>
          <w:sz w:val="20"/>
          <w:szCs w:val="20"/>
        </w:rPr>
        <w:t xml:space="preserve"> «Αριθμός επωφελουμένων των υποστηριζόμενων δομών»:</w:t>
      </w:r>
      <w:r>
        <w:rPr>
          <w:rFonts w:ascii="Tahoma" w:hAnsi="Tahoma" w:cs="Tahoma"/>
          <w:bCs/>
          <w:sz w:val="20"/>
          <w:szCs w:val="20"/>
        </w:rPr>
        <w:t xml:space="preserve"> </w:t>
      </w:r>
      <w:r w:rsidRPr="00100FA7">
        <w:rPr>
          <w:rFonts w:ascii="Tahoma" w:hAnsi="Tahoma" w:cs="Tahoma"/>
          <w:bCs/>
          <w:sz w:val="20"/>
          <w:szCs w:val="20"/>
        </w:rPr>
        <w:t xml:space="preserve">οι ωφελούμενοι/ες της κάθε δομής </w:t>
      </w:r>
      <w:r w:rsidR="00401E79">
        <w:rPr>
          <w:rFonts w:ascii="Tahoma" w:hAnsi="Tahoma" w:cs="Tahoma"/>
          <w:bCs/>
          <w:sz w:val="20"/>
          <w:szCs w:val="20"/>
        </w:rPr>
        <w:t xml:space="preserve">ΣΥΔ </w:t>
      </w:r>
      <w:r w:rsidRPr="00100FA7">
        <w:rPr>
          <w:rFonts w:ascii="Tahoma" w:hAnsi="Tahoma" w:cs="Tahoma"/>
          <w:bCs/>
          <w:sz w:val="20"/>
          <w:szCs w:val="20"/>
        </w:rPr>
        <w:t xml:space="preserve">όπως καταγράφονται στο Μητρώο Ωφελουμένων του Ενιαίου </w:t>
      </w:r>
      <w:proofErr w:type="spellStart"/>
      <w:r w:rsidRPr="00100FA7">
        <w:rPr>
          <w:rFonts w:ascii="Tahoma" w:hAnsi="Tahoma" w:cs="Tahoma"/>
          <w:bCs/>
          <w:sz w:val="20"/>
          <w:szCs w:val="20"/>
        </w:rPr>
        <w:t>Γεωπληροφοριακού</w:t>
      </w:r>
      <w:proofErr w:type="spellEnd"/>
      <w:r w:rsidRPr="00100FA7">
        <w:rPr>
          <w:rFonts w:ascii="Tahoma" w:hAnsi="Tahoma" w:cs="Tahoma"/>
          <w:bCs/>
          <w:sz w:val="20"/>
          <w:szCs w:val="20"/>
        </w:rPr>
        <w:t xml:space="preserve"> Συστήματος του Υπ. Εργασίας ή/και στα συστήματα παρακολούθησης των Δικαιούχων. </w:t>
      </w:r>
    </w:p>
    <w:p w14:paraId="44323A63" w14:textId="77777777" w:rsidR="00DB6CB0" w:rsidRPr="00D63E9E" w:rsidRDefault="00100FA7" w:rsidP="00100FA7">
      <w:pPr>
        <w:pStyle w:val="BodyText21"/>
        <w:spacing w:after="120" w:line="280" w:lineRule="atLeast"/>
        <w:ind w:left="851" w:right="0"/>
        <w:rPr>
          <w:rFonts w:ascii="Tahoma" w:hAnsi="Tahoma" w:cs="Tahoma"/>
          <w:bCs/>
          <w:sz w:val="20"/>
          <w:szCs w:val="20"/>
          <w:lang w:val="en-US"/>
        </w:rPr>
      </w:pPr>
      <w:r>
        <w:rPr>
          <w:rFonts w:ascii="Tahoma" w:hAnsi="Tahoma" w:cs="Tahoma"/>
          <w:bCs/>
          <w:sz w:val="20"/>
          <w:szCs w:val="20"/>
        </w:rPr>
        <w:t xml:space="preserve">Ο εν λόγω </w:t>
      </w:r>
      <w:r w:rsidRPr="00100FA7">
        <w:rPr>
          <w:rFonts w:ascii="Tahoma" w:hAnsi="Tahoma" w:cs="Tahoma"/>
          <w:bCs/>
          <w:sz w:val="20"/>
          <w:szCs w:val="20"/>
        </w:rPr>
        <w:t xml:space="preserve">δείκτης </w:t>
      </w:r>
      <w:r w:rsidR="00430D77">
        <w:rPr>
          <w:rFonts w:ascii="Tahoma" w:hAnsi="Tahoma" w:cs="Tahoma"/>
          <w:bCs/>
          <w:sz w:val="20"/>
          <w:szCs w:val="20"/>
        </w:rPr>
        <w:t>μετράται σε επίπεδο πράξης. Μ</w:t>
      </w:r>
      <w:r w:rsidRPr="00100FA7">
        <w:rPr>
          <w:rFonts w:ascii="Tahoma" w:hAnsi="Tahoma" w:cs="Tahoma"/>
          <w:bCs/>
          <w:sz w:val="20"/>
          <w:szCs w:val="20"/>
        </w:rPr>
        <w:t>ετρά τα άτομα που λαμβάνουν/επωφελούνται από μία τουλάχιστον υπηρεσία από τις υποστηριζόμενες δομές</w:t>
      </w:r>
      <w:r w:rsidR="00401E79">
        <w:rPr>
          <w:rFonts w:ascii="Tahoma" w:hAnsi="Tahoma" w:cs="Tahoma"/>
          <w:bCs/>
          <w:sz w:val="20"/>
          <w:szCs w:val="20"/>
        </w:rPr>
        <w:t xml:space="preserve"> (ΣΥΔ)</w:t>
      </w:r>
      <w:r w:rsidRPr="00100FA7">
        <w:rPr>
          <w:rFonts w:ascii="Tahoma" w:hAnsi="Tahoma" w:cs="Tahoma"/>
          <w:bCs/>
          <w:sz w:val="20"/>
          <w:szCs w:val="20"/>
        </w:rPr>
        <w:t>, όπως αυτ</w:t>
      </w:r>
      <w:r w:rsidR="00430D77">
        <w:rPr>
          <w:rFonts w:ascii="Tahoma" w:hAnsi="Tahoma" w:cs="Tahoma"/>
          <w:bCs/>
          <w:sz w:val="20"/>
          <w:szCs w:val="20"/>
        </w:rPr>
        <w:t xml:space="preserve">ές ορίζονται στο δείκτη 05502. </w:t>
      </w:r>
      <w:r w:rsidR="00430D77" w:rsidRPr="00100FA7">
        <w:rPr>
          <w:rFonts w:ascii="Tahoma" w:hAnsi="Tahoma" w:cs="Tahoma"/>
          <w:bCs/>
          <w:sz w:val="20"/>
          <w:szCs w:val="20"/>
        </w:rPr>
        <w:t>Οι ωφελούμενοι</w:t>
      </w:r>
      <w:r w:rsidR="00430D77">
        <w:rPr>
          <w:rFonts w:ascii="Tahoma" w:hAnsi="Tahoma" w:cs="Tahoma"/>
          <w:bCs/>
          <w:sz w:val="20"/>
          <w:szCs w:val="20"/>
        </w:rPr>
        <w:t>/ες</w:t>
      </w:r>
      <w:r w:rsidR="00430D77" w:rsidRPr="00100FA7">
        <w:rPr>
          <w:rFonts w:ascii="Tahoma" w:hAnsi="Tahoma" w:cs="Tahoma"/>
          <w:bCs/>
          <w:sz w:val="20"/>
          <w:szCs w:val="20"/>
        </w:rPr>
        <w:t xml:space="preserve"> κάθε δομής μετρώντ</w:t>
      </w:r>
      <w:r w:rsidR="00430D77">
        <w:rPr>
          <w:rFonts w:ascii="Tahoma" w:hAnsi="Tahoma" w:cs="Tahoma"/>
          <w:bCs/>
          <w:sz w:val="20"/>
          <w:szCs w:val="20"/>
        </w:rPr>
        <w:t>αι μία φορά στο</w:t>
      </w:r>
      <w:r w:rsidR="00430D77" w:rsidRPr="00100FA7">
        <w:rPr>
          <w:rFonts w:ascii="Tahoma" w:hAnsi="Tahoma" w:cs="Tahoma"/>
          <w:bCs/>
          <w:sz w:val="20"/>
          <w:szCs w:val="20"/>
        </w:rPr>
        <w:t xml:space="preserve"> επίπεδο της πράξης</w:t>
      </w:r>
      <w:r w:rsidR="00430D77">
        <w:rPr>
          <w:rFonts w:ascii="Tahoma" w:hAnsi="Tahoma" w:cs="Tahoma"/>
          <w:bCs/>
          <w:sz w:val="20"/>
          <w:szCs w:val="20"/>
        </w:rPr>
        <w:t xml:space="preserve">, </w:t>
      </w:r>
      <w:r w:rsidR="00430D77" w:rsidRPr="00100FA7">
        <w:rPr>
          <w:rFonts w:ascii="Tahoma" w:hAnsi="Tahoma" w:cs="Tahoma"/>
          <w:bCs/>
          <w:sz w:val="20"/>
          <w:szCs w:val="20"/>
        </w:rPr>
        <w:t xml:space="preserve">κατά το πρώτο έτος που για πρώτη φορά </w:t>
      </w:r>
      <w:r w:rsidR="00430D77">
        <w:rPr>
          <w:rFonts w:ascii="Tahoma" w:hAnsi="Tahoma" w:cs="Tahoma"/>
          <w:bCs/>
          <w:sz w:val="20"/>
          <w:szCs w:val="20"/>
        </w:rPr>
        <w:t>έλαβε υπηρεσία. Υπενθυμίζεται ότι ο</w:t>
      </w:r>
      <w:r w:rsidRPr="00100FA7">
        <w:rPr>
          <w:rFonts w:ascii="Tahoma" w:hAnsi="Tahoma" w:cs="Tahoma"/>
          <w:bCs/>
          <w:sz w:val="20"/>
          <w:szCs w:val="20"/>
        </w:rPr>
        <w:t xml:space="preserve"> δείκτης δεν μετράται με συλλογή </w:t>
      </w:r>
      <w:proofErr w:type="spellStart"/>
      <w:r w:rsidRPr="00100FA7">
        <w:rPr>
          <w:rFonts w:ascii="Tahoma" w:hAnsi="Tahoma" w:cs="Tahoma"/>
          <w:bCs/>
          <w:sz w:val="20"/>
          <w:szCs w:val="20"/>
        </w:rPr>
        <w:t>microdata</w:t>
      </w:r>
      <w:proofErr w:type="spellEnd"/>
      <w:r w:rsidR="00D63E9E">
        <w:rPr>
          <w:rFonts w:ascii="Tahoma" w:hAnsi="Tahoma" w:cs="Tahoma"/>
          <w:bCs/>
          <w:sz w:val="20"/>
          <w:szCs w:val="20"/>
        </w:rPr>
        <w:t>.</w:t>
      </w:r>
    </w:p>
    <w:p w14:paraId="55F6C6D3" w14:textId="77777777" w:rsidR="009B5842" w:rsidRPr="009B5842" w:rsidRDefault="00430D77" w:rsidP="009B5842">
      <w:pPr>
        <w:pStyle w:val="BodyText21"/>
        <w:numPr>
          <w:ilvl w:val="0"/>
          <w:numId w:val="36"/>
        </w:numPr>
        <w:tabs>
          <w:tab w:val="left" w:pos="851"/>
        </w:tabs>
        <w:spacing w:after="120" w:line="280" w:lineRule="atLeast"/>
        <w:ind w:left="851" w:right="0"/>
        <w:rPr>
          <w:rFonts w:ascii="Tahoma" w:hAnsi="Tahoma" w:cs="Tahoma"/>
          <w:bCs/>
          <w:sz w:val="20"/>
          <w:szCs w:val="20"/>
        </w:rPr>
      </w:pPr>
      <w:r w:rsidRPr="009B5842">
        <w:rPr>
          <w:rFonts w:ascii="Tahoma" w:hAnsi="Tahoma" w:cs="Tahoma"/>
          <w:bCs/>
          <w:sz w:val="20"/>
          <w:szCs w:val="20"/>
        </w:rPr>
        <w:lastRenderedPageBreak/>
        <w:t xml:space="preserve">Για το δείκτη αποτελέσματος 05504 «Αριθμός δομών που προσφέρουν βελτιωμένες/ διευρυμένες υπηρεσίες»: </w:t>
      </w:r>
      <w:r w:rsidR="006203A4" w:rsidRPr="009B5842">
        <w:rPr>
          <w:rFonts w:ascii="Tahoma" w:hAnsi="Tahoma" w:cs="Tahoma"/>
          <w:bCs/>
          <w:sz w:val="20"/>
          <w:szCs w:val="20"/>
        </w:rPr>
        <w:t xml:space="preserve">ως «διευρυμένες/βελτιωμένες υπηρεσίες» </w:t>
      </w:r>
      <w:r w:rsidR="00401E79" w:rsidRPr="009B5842">
        <w:rPr>
          <w:rFonts w:ascii="Tahoma" w:hAnsi="Tahoma" w:cs="Tahoma"/>
          <w:bCs/>
          <w:sz w:val="20"/>
          <w:szCs w:val="20"/>
        </w:rPr>
        <w:t xml:space="preserve">ορίζονται για τις ΣΥΔ </w:t>
      </w:r>
      <w:r w:rsidR="006203A4" w:rsidRPr="009B5842">
        <w:rPr>
          <w:rFonts w:ascii="Tahoma" w:hAnsi="Tahoma" w:cs="Tahoma"/>
          <w:bCs/>
          <w:sz w:val="20"/>
          <w:szCs w:val="20"/>
        </w:rPr>
        <w:t xml:space="preserve">οι εξής: </w:t>
      </w:r>
      <w:r w:rsidR="009B5842" w:rsidRPr="009B5842">
        <w:rPr>
          <w:rFonts w:ascii="Tahoma" w:hAnsi="Tahoma" w:cs="Tahoma"/>
          <w:bCs/>
          <w:sz w:val="20"/>
          <w:szCs w:val="20"/>
        </w:rPr>
        <w:t xml:space="preserve">α) χρήση βελτιωμένων εργαλείων όπως το «Σχέδιο παροχής υπηρεσιών και δικτύωσης» και το Ενιαίο </w:t>
      </w:r>
      <w:proofErr w:type="spellStart"/>
      <w:r w:rsidR="009B5842" w:rsidRPr="009B5842">
        <w:rPr>
          <w:rFonts w:ascii="Tahoma" w:hAnsi="Tahoma" w:cs="Tahoma"/>
          <w:bCs/>
          <w:sz w:val="20"/>
          <w:szCs w:val="20"/>
        </w:rPr>
        <w:t>Γεωπληροφοριακό</w:t>
      </w:r>
      <w:proofErr w:type="spellEnd"/>
      <w:r w:rsidR="009B5842" w:rsidRPr="009B5842">
        <w:rPr>
          <w:rFonts w:ascii="Tahoma" w:hAnsi="Tahoma" w:cs="Tahoma"/>
          <w:bCs/>
          <w:sz w:val="20"/>
          <w:szCs w:val="20"/>
        </w:rPr>
        <w:t xml:space="preserve"> Σύστημα , β) η υλοποίηση δράσεων δικτύωσης και συνεργασίας με κοινωνικούς φορείς / φορείς παροχής κοινωνικών υπηρεσιών και την τοπική κοινότητα γενικότερα, σύμφωνα με το Σχέδιο παροχής υπηρεσιών και δικτύωσης.</w:t>
      </w:r>
    </w:p>
    <w:p w14:paraId="773664D7" w14:textId="77777777" w:rsidR="00DB6CB0" w:rsidRPr="00DB6CB0" w:rsidRDefault="00DB6CB0" w:rsidP="00DB6CB0">
      <w:pPr>
        <w:tabs>
          <w:tab w:val="left" w:pos="1134"/>
        </w:tabs>
        <w:spacing w:after="120" w:line="280" w:lineRule="atLeast"/>
        <w:jc w:val="both"/>
        <w:rPr>
          <w:rFonts w:ascii="Tahoma" w:hAnsi="Tahoma" w:cs="Tahoma"/>
          <w:sz w:val="20"/>
          <w:szCs w:val="20"/>
        </w:rPr>
      </w:pPr>
    </w:p>
    <w:sectPr w:rsidR="00DB6CB0" w:rsidRPr="00DB6CB0" w:rsidSect="00EA6604">
      <w:footerReference w:type="default" r:id="rId8"/>
      <w:pgSz w:w="11906" w:h="16838"/>
      <w:pgMar w:top="851"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61F10" w14:textId="77777777" w:rsidR="00350401" w:rsidRDefault="00350401" w:rsidP="002A27BC">
      <w:pPr>
        <w:spacing w:after="0" w:line="240" w:lineRule="auto"/>
      </w:pPr>
      <w:r>
        <w:separator/>
      </w:r>
    </w:p>
  </w:endnote>
  <w:endnote w:type="continuationSeparator" w:id="0">
    <w:p w14:paraId="5119CEDD" w14:textId="77777777" w:rsidR="00350401" w:rsidRDefault="00350401" w:rsidP="002A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105794"/>
      <w:docPartObj>
        <w:docPartGallery w:val="Page Numbers (Bottom of Page)"/>
        <w:docPartUnique/>
      </w:docPartObj>
    </w:sdtPr>
    <w:sdtEndPr/>
    <w:sdtContent>
      <w:p w14:paraId="6AA45E0B" w14:textId="77777777" w:rsidR="002A27BC" w:rsidRDefault="002A27BC">
        <w:pPr>
          <w:pStyle w:val="a7"/>
          <w:jc w:val="center"/>
        </w:pPr>
        <w:r>
          <w:t>[</w:t>
        </w:r>
        <w:r>
          <w:fldChar w:fldCharType="begin"/>
        </w:r>
        <w:r>
          <w:instrText>PAGE   \* MERGEFORMAT</w:instrText>
        </w:r>
        <w:r>
          <w:fldChar w:fldCharType="separate"/>
        </w:r>
        <w:r w:rsidR="00CE75F5">
          <w:rPr>
            <w:noProof/>
          </w:rPr>
          <w:t>5</w:t>
        </w:r>
        <w:r>
          <w:fldChar w:fldCharType="end"/>
        </w:r>
        <w:r>
          <w:t>]</w:t>
        </w:r>
      </w:p>
    </w:sdtContent>
  </w:sdt>
  <w:p w14:paraId="3EB8B50C" w14:textId="77777777" w:rsidR="002A27BC" w:rsidRDefault="002A27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DF96C" w14:textId="77777777" w:rsidR="00350401" w:rsidRDefault="00350401" w:rsidP="002A27BC">
      <w:pPr>
        <w:spacing w:after="0" w:line="240" w:lineRule="auto"/>
      </w:pPr>
      <w:r>
        <w:separator/>
      </w:r>
    </w:p>
  </w:footnote>
  <w:footnote w:type="continuationSeparator" w:id="0">
    <w:p w14:paraId="31FA6320" w14:textId="77777777" w:rsidR="00350401" w:rsidRDefault="00350401" w:rsidP="002A27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3190919"/>
    <w:multiLevelType w:val="hybridMultilevel"/>
    <w:tmpl w:val="5F383B6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nsid w:val="086948E8"/>
    <w:multiLevelType w:val="hybridMultilevel"/>
    <w:tmpl w:val="7FFA2F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nsid w:val="13E201E0"/>
    <w:multiLevelType w:val="hybridMultilevel"/>
    <w:tmpl w:val="5B880C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15395B4D"/>
    <w:multiLevelType w:val="hybridMultilevel"/>
    <w:tmpl w:val="E436863C"/>
    <w:lvl w:ilvl="0" w:tplc="04080001">
      <w:start w:val="1"/>
      <w:numFmt w:val="bullet"/>
      <w:lvlText w:val=""/>
      <w:lvlJc w:val="left"/>
      <w:pPr>
        <w:ind w:left="770" w:hanging="360"/>
      </w:pPr>
      <w:rPr>
        <w:rFonts w:ascii="Symbol" w:hAnsi="Symbol" w:hint="default"/>
      </w:rPr>
    </w:lvl>
    <w:lvl w:ilvl="1" w:tplc="04080003">
      <w:start w:val="1"/>
      <w:numFmt w:val="bullet"/>
      <w:lvlText w:val="o"/>
      <w:lvlJc w:val="left"/>
      <w:pPr>
        <w:ind w:left="1490" w:hanging="360"/>
      </w:pPr>
      <w:rPr>
        <w:rFonts w:ascii="Courier New" w:hAnsi="Courier New" w:cs="Courier New" w:hint="default"/>
      </w:rPr>
    </w:lvl>
    <w:lvl w:ilvl="2" w:tplc="04080005">
      <w:start w:val="1"/>
      <w:numFmt w:val="bullet"/>
      <w:lvlText w:val=""/>
      <w:lvlJc w:val="left"/>
      <w:pPr>
        <w:ind w:left="2210" w:hanging="360"/>
      </w:pPr>
      <w:rPr>
        <w:rFonts w:ascii="Wingdings" w:hAnsi="Wingdings" w:hint="default"/>
      </w:rPr>
    </w:lvl>
    <w:lvl w:ilvl="3" w:tplc="04080001">
      <w:start w:val="1"/>
      <w:numFmt w:val="bullet"/>
      <w:lvlText w:val=""/>
      <w:lvlJc w:val="left"/>
      <w:pPr>
        <w:ind w:left="2930" w:hanging="360"/>
      </w:pPr>
      <w:rPr>
        <w:rFonts w:ascii="Symbol" w:hAnsi="Symbol" w:hint="default"/>
      </w:rPr>
    </w:lvl>
    <w:lvl w:ilvl="4" w:tplc="04080003">
      <w:start w:val="1"/>
      <w:numFmt w:val="bullet"/>
      <w:lvlText w:val="o"/>
      <w:lvlJc w:val="left"/>
      <w:pPr>
        <w:ind w:left="3650" w:hanging="360"/>
      </w:pPr>
      <w:rPr>
        <w:rFonts w:ascii="Courier New" w:hAnsi="Courier New" w:cs="Courier New" w:hint="default"/>
      </w:rPr>
    </w:lvl>
    <w:lvl w:ilvl="5" w:tplc="04080005">
      <w:start w:val="1"/>
      <w:numFmt w:val="bullet"/>
      <w:lvlText w:val=""/>
      <w:lvlJc w:val="left"/>
      <w:pPr>
        <w:ind w:left="4370" w:hanging="360"/>
      </w:pPr>
      <w:rPr>
        <w:rFonts w:ascii="Wingdings" w:hAnsi="Wingdings" w:hint="default"/>
      </w:rPr>
    </w:lvl>
    <w:lvl w:ilvl="6" w:tplc="04080001">
      <w:start w:val="1"/>
      <w:numFmt w:val="bullet"/>
      <w:lvlText w:val=""/>
      <w:lvlJc w:val="left"/>
      <w:pPr>
        <w:ind w:left="5090" w:hanging="360"/>
      </w:pPr>
      <w:rPr>
        <w:rFonts w:ascii="Symbol" w:hAnsi="Symbol" w:hint="default"/>
      </w:rPr>
    </w:lvl>
    <w:lvl w:ilvl="7" w:tplc="04080003">
      <w:start w:val="1"/>
      <w:numFmt w:val="bullet"/>
      <w:lvlText w:val="o"/>
      <w:lvlJc w:val="left"/>
      <w:pPr>
        <w:ind w:left="5810" w:hanging="360"/>
      </w:pPr>
      <w:rPr>
        <w:rFonts w:ascii="Courier New" w:hAnsi="Courier New" w:cs="Courier New" w:hint="default"/>
      </w:rPr>
    </w:lvl>
    <w:lvl w:ilvl="8" w:tplc="04080005">
      <w:start w:val="1"/>
      <w:numFmt w:val="bullet"/>
      <w:lvlText w:val=""/>
      <w:lvlJc w:val="left"/>
      <w:pPr>
        <w:ind w:left="6530" w:hanging="360"/>
      </w:pPr>
      <w:rPr>
        <w:rFonts w:ascii="Wingdings" w:hAnsi="Wingdings" w:hint="default"/>
      </w:rPr>
    </w:lvl>
  </w:abstractNum>
  <w:abstractNum w:abstractNumId="9">
    <w:nsid w:val="1B2211B4"/>
    <w:multiLevelType w:val="hybridMultilevel"/>
    <w:tmpl w:val="D90430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F93935"/>
    <w:multiLevelType w:val="hybridMultilevel"/>
    <w:tmpl w:val="D1624C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1597173"/>
    <w:multiLevelType w:val="hybridMultilevel"/>
    <w:tmpl w:val="3F60BDCA"/>
    <w:lvl w:ilvl="0" w:tplc="E1644892">
      <w:start w:val="2"/>
      <w:numFmt w:val="lowerLetter"/>
      <w:lvlText w:val="%1."/>
      <w:lvlJc w:val="left"/>
      <w:pPr>
        <w:ind w:left="144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4B82D5E"/>
    <w:multiLevelType w:val="hybridMultilevel"/>
    <w:tmpl w:val="5A1090B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nsid w:val="39E37741"/>
    <w:multiLevelType w:val="hybridMultilevel"/>
    <w:tmpl w:val="B156B1AA"/>
    <w:lvl w:ilvl="0" w:tplc="0408001B">
      <w:start w:val="1"/>
      <w:numFmt w:val="lowerRoman"/>
      <w:lvlText w:val="%1."/>
      <w:lvlJc w:val="right"/>
      <w:pPr>
        <w:ind w:left="1238" w:hanging="360"/>
      </w:pPr>
      <w:rPr>
        <w:rFonts w:hint="default"/>
      </w:rPr>
    </w:lvl>
    <w:lvl w:ilvl="1" w:tplc="04080003" w:tentative="1">
      <w:start w:val="1"/>
      <w:numFmt w:val="bullet"/>
      <w:lvlText w:val="o"/>
      <w:lvlJc w:val="left"/>
      <w:pPr>
        <w:ind w:left="1958" w:hanging="360"/>
      </w:pPr>
      <w:rPr>
        <w:rFonts w:ascii="Courier New" w:hAnsi="Courier New" w:cs="Courier New" w:hint="default"/>
      </w:rPr>
    </w:lvl>
    <w:lvl w:ilvl="2" w:tplc="04080005" w:tentative="1">
      <w:start w:val="1"/>
      <w:numFmt w:val="bullet"/>
      <w:lvlText w:val=""/>
      <w:lvlJc w:val="left"/>
      <w:pPr>
        <w:ind w:left="2678" w:hanging="360"/>
      </w:pPr>
      <w:rPr>
        <w:rFonts w:ascii="Wingdings" w:hAnsi="Wingdings" w:hint="default"/>
      </w:rPr>
    </w:lvl>
    <w:lvl w:ilvl="3" w:tplc="04080001" w:tentative="1">
      <w:start w:val="1"/>
      <w:numFmt w:val="bullet"/>
      <w:lvlText w:val=""/>
      <w:lvlJc w:val="left"/>
      <w:pPr>
        <w:ind w:left="3398" w:hanging="360"/>
      </w:pPr>
      <w:rPr>
        <w:rFonts w:ascii="Symbol" w:hAnsi="Symbol" w:hint="default"/>
      </w:rPr>
    </w:lvl>
    <w:lvl w:ilvl="4" w:tplc="04080003" w:tentative="1">
      <w:start w:val="1"/>
      <w:numFmt w:val="bullet"/>
      <w:lvlText w:val="o"/>
      <w:lvlJc w:val="left"/>
      <w:pPr>
        <w:ind w:left="4118" w:hanging="360"/>
      </w:pPr>
      <w:rPr>
        <w:rFonts w:ascii="Courier New" w:hAnsi="Courier New" w:cs="Courier New" w:hint="default"/>
      </w:rPr>
    </w:lvl>
    <w:lvl w:ilvl="5" w:tplc="04080005" w:tentative="1">
      <w:start w:val="1"/>
      <w:numFmt w:val="bullet"/>
      <w:lvlText w:val=""/>
      <w:lvlJc w:val="left"/>
      <w:pPr>
        <w:ind w:left="4838" w:hanging="360"/>
      </w:pPr>
      <w:rPr>
        <w:rFonts w:ascii="Wingdings" w:hAnsi="Wingdings" w:hint="default"/>
      </w:rPr>
    </w:lvl>
    <w:lvl w:ilvl="6" w:tplc="04080001" w:tentative="1">
      <w:start w:val="1"/>
      <w:numFmt w:val="bullet"/>
      <w:lvlText w:val=""/>
      <w:lvlJc w:val="left"/>
      <w:pPr>
        <w:ind w:left="5558" w:hanging="360"/>
      </w:pPr>
      <w:rPr>
        <w:rFonts w:ascii="Symbol" w:hAnsi="Symbol" w:hint="default"/>
      </w:rPr>
    </w:lvl>
    <w:lvl w:ilvl="7" w:tplc="04080003" w:tentative="1">
      <w:start w:val="1"/>
      <w:numFmt w:val="bullet"/>
      <w:lvlText w:val="o"/>
      <w:lvlJc w:val="left"/>
      <w:pPr>
        <w:ind w:left="6278" w:hanging="360"/>
      </w:pPr>
      <w:rPr>
        <w:rFonts w:ascii="Courier New" w:hAnsi="Courier New" w:cs="Courier New" w:hint="default"/>
      </w:rPr>
    </w:lvl>
    <w:lvl w:ilvl="8" w:tplc="04080005" w:tentative="1">
      <w:start w:val="1"/>
      <w:numFmt w:val="bullet"/>
      <w:lvlText w:val=""/>
      <w:lvlJc w:val="left"/>
      <w:pPr>
        <w:ind w:left="6998" w:hanging="360"/>
      </w:pPr>
      <w:rPr>
        <w:rFonts w:ascii="Wingdings" w:hAnsi="Wingdings" w:hint="default"/>
      </w:rPr>
    </w:lvl>
  </w:abstractNum>
  <w:abstractNum w:abstractNumId="15">
    <w:nsid w:val="3E272DE2"/>
    <w:multiLevelType w:val="hybridMultilevel"/>
    <w:tmpl w:val="091AAB74"/>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725ACE"/>
    <w:multiLevelType w:val="hybridMultilevel"/>
    <w:tmpl w:val="A27E5194"/>
    <w:lvl w:ilvl="0" w:tplc="D8BC2056">
      <w:numFmt w:val="bullet"/>
      <w:lvlText w:val="-"/>
      <w:lvlJc w:val="left"/>
      <w:pPr>
        <w:ind w:left="1145" w:hanging="360"/>
      </w:pPr>
      <w:rPr>
        <w:rFonts w:ascii="Verdana" w:eastAsia="Times New Roman" w:hAnsi="Verdana"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7">
    <w:nsid w:val="415770F7"/>
    <w:multiLevelType w:val="hybridMultilevel"/>
    <w:tmpl w:val="F618B0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8B1301"/>
    <w:multiLevelType w:val="hybridMultilevel"/>
    <w:tmpl w:val="37B47084"/>
    <w:lvl w:ilvl="0" w:tplc="0C80DEB0">
      <w:start w:val="1"/>
      <w:numFmt w:val="decimal"/>
      <w:lvlText w:val="%1)"/>
      <w:lvlJc w:val="left"/>
      <w:pPr>
        <w:ind w:left="360" w:hanging="360"/>
      </w:pPr>
      <w:rPr>
        <w:b/>
        <w:color w:val="auto"/>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9">
    <w:nsid w:val="4CFD3BD2"/>
    <w:multiLevelType w:val="hybridMultilevel"/>
    <w:tmpl w:val="3C061B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nsid w:val="5166713A"/>
    <w:multiLevelType w:val="hybridMultilevel"/>
    <w:tmpl w:val="17BE415C"/>
    <w:lvl w:ilvl="0" w:tplc="0408000D">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21">
    <w:nsid w:val="517F3411"/>
    <w:multiLevelType w:val="hybridMultilevel"/>
    <w:tmpl w:val="6212BDB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3ED6A1F"/>
    <w:multiLevelType w:val="hybridMultilevel"/>
    <w:tmpl w:val="DFD0D7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58DD5306"/>
    <w:multiLevelType w:val="hybridMultilevel"/>
    <w:tmpl w:val="883858B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59060D3F"/>
    <w:multiLevelType w:val="hybridMultilevel"/>
    <w:tmpl w:val="D0F497A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5D1128EA"/>
    <w:multiLevelType w:val="hybridMultilevel"/>
    <w:tmpl w:val="C55CE6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nsid w:val="5DEB5A1F"/>
    <w:multiLevelType w:val="hybridMultilevel"/>
    <w:tmpl w:val="4C2810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nsid w:val="60D93FAA"/>
    <w:multiLevelType w:val="hybridMultilevel"/>
    <w:tmpl w:val="43625D7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1362E31"/>
    <w:multiLevelType w:val="hybridMultilevel"/>
    <w:tmpl w:val="B8F8737A"/>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36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1">
    <w:nsid w:val="75B6101E"/>
    <w:multiLevelType w:val="hybridMultilevel"/>
    <w:tmpl w:val="87705E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nsid w:val="7946376F"/>
    <w:multiLevelType w:val="multilevel"/>
    <w:tmpl w:val="CB762AC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AEE544B"/>
    <w:multiLevelType w:val="hybridMultilevel"/>
    <w:tmpl w:val="2B1AF7EC"/>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9"/>
  </w:num>
  <w:num w:numId="2">
    <w:abstractNumId w:val="29"/>
  </w:num>
  <w:num w:numId="3">
    <w:abstractNumId w:val="5"/>
  </w:num>
  <w:num w:numId="4">
    <w:abstractNumId w:val="2"/>
  </w:num>
  <w:num w:numId="5">
    <w:abstractNumId w:val="33"/>
  </w:num>
  <w:num w:numId="6">
    <w:abstractNumId w:val="27"/>
  </w:num>
  <w:num w:numId="7">
    <w:abstractNumId w:val="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3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0"/>
  </w:num>
  <w:num w:numId="14">
    <w:abstractNumId w:val="31"/>
  </w:num>
  <w:num w:numId="15">
    <w:abstractNumId w:val="3"/>
  </w:num>
  <w:num w:numId="16">
    <w:abstractNumId w:val="24"/>
  </w:num>
  <w:num w:numId="17">
    <w:abstractNumId w:val="14"/>
  </w:num>
  <w:num w:numId="18">
    <w:abstractNumId w:val="34"/>
  </w:num>
  <w:num w:numId="19">
    <w:abstractNumId w:val="1"/>
  </w:num>
  <w:num w:numId="20">
    <w:abstractNumId w:val="21"/>
  </w:num>
  <w:num w:numId="21">
    <w:abstractNumId w:val="17"/>
  </w:num>
  <w:num w:numId="22">
    <w:abstractNumId w:val="8"/>
  </w:num>
  <w:num w:numId="23">
    <w:abstractNumId w:val="20"/>
  </w:num>
  <w:num w:numId="24">
    <w:abstractNumId w:val="16"/>
  </w:num>
  <w:num w:numId="25">
    <w:abstractNumId w:val="15"/>
  </w:num>
  <w:num w:numId="26">
    <w:abstractNumId w:val="13"/>
  </w:num>
  <w:num w:numId="27">
    <w:abstractNumId w:val="22"/>
  </w:num>
  <w:num w:numId="28">
    <w:abstractNumId w:val="11"/>
  </w:num>
  <w:num w:numId="29">
    <w:abstractNumId w:val="23"/>
  </w:num>
  <w:num w:numId="30">
    <w:abstractNumId w:val="10"/>
  </w:num>
  <w:num w:numId="31">
    <w:abstractNumId w:val="28"/>
  </w:num>
  <w:num w:numId="32">
    <w:abstractNumId w:val="19"/>
  </w:num>
  <w:num w:numId="33">
    <w:abstractNumId w:val="4"/>
  </w:num>
  <w:num w:numId="34">
    <w:abstractNumId w:val="12"/>
  </w:num>
  <w:num w:numId="35">
    <w:abstractNumId w:val="6"/>
  </w:num>
  <w:num w:numId="36">
    <w:abstractNumId w:val="26"/>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0D8"/>
    <w:rsid w:val="000067AC"/>
    <w:rsid w:val="0002648A"/>
    <w:rsid w:val="00030FA6"/>
    <w:rsid w:val="000402F1"/>
    <w:rsid w:val="00043626"/>
    <w:rsid w:val="00050776"/>
    <w:rsid w:val="000508F9"/>
    <w:rsid w:val="00076D68"/>
    <w:rsid w:val="00077145"/>
    <w:rsid w:val="00093A7F"/>
    <w:rsid w:val="000B3F9C"/>
    <w:rsid w:val="000C6515"/>
    <w:rsid w:val="000D10D2"/>
    <w:rsid w:val="000F7C7C"/>
    <w:rsid w:val="00100FA7"/>
    <w:rsid w:val="0013601E"/>
    <w:rsid w:val="00142021"/>
    <w:rsid w:val="00171B17"/>
    <w:rsid w:val="0019548F"/>
    <w:rsid w:val="001A4E87"/>
    <w:rsid w:val="001B2035"/>
    <w:rsid w:val="001B7DB9"/>
    <w:rsid w:val="001C7A60"/>
    <w:rsid w:val="001D0BB2"/>
    <w:rsid w:val="001E6A8D"/>
    <w:rsid w:val="002020B3"/>
    <w:rsid w:val="00224F32"/>
    <w:rsid w:val="00234821"/>
    <w:rsid w:val="002778FF"/>
    <w:rsid w:val="00285D0F"/>
    <w:rsid w:val="002A264E"/>
    <w:rsid w:val="002A27BC"/>
    <w:rsid w:val="002A29A3"/>
    <w:rsid w:val="002D6AC4"/>
    <w:rsid w:val="002E0DF4"/>
    <w:rsid w:val="002F6E65"/>
    <w:rsid w:val="003413C9"/>
    <w:rsid w:val="00350401"/>
    <w:rsid w:val="003B2A10"/>
    <w:rsid w:val="003E3B78"/>
    <w:rsid w:val="00401E79"/>
    <w:rsid w:val="0041485E"/>
    <w:rsid w:val="00430D77"/>
    <w:rsid w:val="004647BB"/>
    <w:rsid w:val="0046519E"/>
    <w:rsid w:val="004901B5"/>
    <w:rsid w:val="004A3753"/>
    <w:rsid w:val="004A653A"/>
    <w:rsid w:val="004B00AD"/>
    <w:rsid w:val="004B489D"/>
    <w:rsid w:val="004E611B"/>
    <w:rsid w:val="004F25D7"/>
    <w:rsid w:val="004F69D5"/>
    <w:rsid w:val="005052D3"/>
    <w:rsid w:val="005446BA"/>
    <w:rsid w:val="005513BC"/>
    <w:rsid w:val="005924B2"/>
    <w:rsid w:val="005B3914"/>
    <w:rsid w:val="005D094D"/>
    <w:rsid w:val="0061019E"/>
    <w:rsid w:val="006203A4"/>
    <w:rsid w:val="006464EC"/>
    <w:rsid w:val="00660955"/>
    <w:rsid w:val="00665A75"/>
    <w:rsid w:val="00674742"/>
    <w:rsid w:val="00675162"/>
    <w:rsid w:val="00682465"/>
    <w:rsid w:val="006B020A"/>
    <w:rsid w:val="006B4103"/>
    <w:rsid w:val="006C2700"/>
    <w:rsid w:val="006E5980"/>
    <w:rsid w:val="006F3348"/>
    <w:rsid w:val="0072705B"/>
    <w:rsid w:val="007366B3"/>
    <w:rsid w:val="0074111A"/>
    <w:rsid w:val="007417DE"/>
    <w:rsid w:val="007C0071"/>
    <w:rsid w:val="007D216B"/>
    <w:rsid w:val="007D3DF7"/>
    <w:rsid w:val="00807821"/>
    <w:rsid w:val="008104F7"/>
    <w:rsid w:val="00826A67"/>
    <w:rsid w:val="00842DBA"/>
    <w:rsid w:val="00850C31"/>
    <w:rsid w:val="008600EF"/>
    <w:rsid w:val="008846B1"/>
    <w:rsid w:val="00885FE6"/>
    <w:rsid w:val="008958D3"/>
    <w:rsid w:val="008F32DC"/>
    <w:rsid w:val="00903529"/>
    <w:rsid w:val="00923489"/>
    <w:rsid w:val="00933E88"/>
    <w:rsid w:val="009440D8"/>
    <w:rsid w:val="00953E0C"/>
    <w:rsid w:val="009723F0"/>
    <w:rsid w:val="00991B69"/>
    <w:rsid w:val="0099578B"/>
    <w:rsid w:val="009B5842"/>
    <w:rsid w:val="009E4BDB"/>
    <w:rsid w:val="009F7469"/>
    <w:rsid w:val="00A2038F"/>
    <w:rsid w:val="00A4034A"/>
    <w:rsid w:val="00A50694"/>
    <w:rsid w:val="00A50DC9"/>
    <w:rsid w:val="00A62527"/>
    <w:rsid w:val="00A63195"/>
    <w:rsid w:val="00B12FA5"/>
    <w:rsid w:val="00B3490C"/>
    <w:rsid w:val="00B364B0"/>
    <w:rsid w:val="00B54E2A"/>
    <w:rsid w:val="00B67C0D"/>
    <w:rsid w:val="00B701C7"/>
    <w:rsid w:val="00B74467"/>
    <w:rsid w:val="00B92346"/>
    <w:rsid w:val="00BB47D9"/>
    <w:rsid w:val="00C15D72"/>
    <w:rsid w:val="00C279F3"/>
    <w:rsid w:val="00C46C93"/>
    <w:rsid w:val="00C50F80"/>
    <w:rsid w:val="00C66D9B"/>
    <w:rsid w:val="00C72EF9"/>
    <w:rsid w:val="00C91403"/>
    <w:rsid w:val="00C92E95"/>
    <w:rsid w:val="00CA3016"/>
    <w:rsid w:val="00CB6BE4"/>
    <w:rsid w:val="00CE5D06"/>
    <w:rsid w:val="00CE75F5"/>
    <w:rsid w:val="00D102D3"/>
    <w:rsid w:val="00D4435B"/>
    <w:rsid w:val="00D63E9E"/>
    <w:rsid w:val="00D65D03"/>
    <w:rsid w:val="00DA3204"/>
    <w:rsid w:val="00DB6CB0"/>
    <w:rsid w:val="00E12F26"/>
    <w:rsid w:val="00E14574"/>
    <w:rsid w:val="00E32926"/>
    <w:rsid w:val="00E504E9"/>
    <w:rsid w:val="00E6120B"/>
    <w:rsid w:val="00E763A5"/>
    <w:rsid w:val="00E77295"/>
    <w:rsid w:val="00E85481"/>
    <w:rsid w:val="00E86454"/>
    <w:rsid w:val="00EA6604"/>
    <w:rsid w:val="00ED085C"/>
    <w:rsid w:val="00ED1152"/>
    <w:rsid w:val="00F02A11"/>
    <w:rsid w:val="00F22569"/>
    <w:rsid w:val="00F3519F"/>
    <w:rsid w:val="00F604B3"/>
    <w:rsid w:val="00F70FB7"/>
    <w:rsid w:val="00F823C3"/>
    <w:rsid w:val="00FA2C5B"/>
    <w:rsid w:val="00FB0096"/>
    <w:rsid w:val="00FB5B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74467"/>
    <w:pPr>
      <w:ind w:left="720"/>
      <w:contextualSpacing/>
    </w:pPr>
  </w:style>
  <w:style w:type="paragraph" w:customStyle="1" w:styleId="BodyText21">
    <w:name w:val="Body Text 21"/>
    <w:basedOn w:val="a"/>
    <w:uiPriority w:val="99"/>
    <w:rsid w:val="005B3914"/>
    <w:pPr>
      <w:spacing w:after="0" w:line="360" w:lineRule="auto"/>
      <w:ind w:right="567"/>
      <w:jc w:val="both"/>
    </w:pPr>
    <w:rPr>
      <w:rFonts w:ascii="Verdana" w:eastAsia="Times New Roman" w:hAnsi="Verdana" w:cs="Verdana"/>
      <w:sz w:val="24"/>
      <w:szCs w:val="24"/>
      <w:lang w:eastAsia="el-GR"/>
    </w:rPr>
  </w:style>
  <w:style w:type="paragraph" w:styleId="a4">
    <w:name w:val="Plain Text"/>
    <w:basedOn w:val="a"/>
    <w:link w:val="Char"/>
    <w:uiPriority w:val="99"/>
    <w:unhideWhenUsed/>
    <w:rsid w:val="005B3914"/>
    <w:pPr>
      <w:spacing w:after="0" w:line="240" w:lineRule="auto"/>
    </w:pPr>
    <w:rPr>
      <w:rFonts w:ascii="Calibri" w:hAnsi="Calibri" w:cs="Times New Roman"/>
    </w:rPr>
  </w:style>
  <w:style w:type="character" w:customStyle="1" w:styleId="Char">
    <w:name w:val="Απλό κείμενο Char"/>
    <w:basedOn w:val="a0"/>
    <w:link w:val="a4"/>
    <w:uiPriority w:val="99"/>
    <w:rsid w:val="005B3914"/>
    <w:rPr>
      <w:rFonts w:ascii="Calibri" w:hAnsi="Calibri" w:cs="Times New Roman"/>
    </w:rPr>
  </w:style>
  <w:style w:type="paragraph" w:styleId="a5">
    <w:name w:val="Balloon Text"/>
    <w:basedOn w:val="a"/>
    <w:link w:val="Char0"/>
    <w:uiPriority w:val="99"/>
    <w:semiHidden/>
    <w:unhideWhenUsed/>
    <w:rsid w:val="00E8645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E86454"/>
    <w:rPr>
      <w:rFonts w:ascii="Tahoma" w:hAnsi="Tahoma" w:cs="Tahoma"/>
      <w:sz w:val="16"/>
      <w:szCs w:val="16"/>
    </w:rPr>
  </w:style>
  <w:style w:type="paragraph" w:styleId="a6">
    <w:name w:val="header"/>
    <w:basedOn w:val="a"/>
    <w:link w:val="Char1"/>
    <w:uiPriority w:val="99"/>
    <w:unhideWhenUsed/>
    <w:rsid w:val="002A27BC"/>
    <w:pPr>
      <w:tabs>
        <w:tab w:val="center" w:pos="4153"/>
        <w:tab w:val="right" w:pos="8306"/>
      </w:tabs>
      <w:spacing w:after="0" w:line="240" w:lineRule="auto"/>
    </w:pPr>
  </w:style>
  <w:style w:type="character" w:customStyle="1" w:styleId="Char1">
    <w:name w:val="Κεφαλίδα Char"/>
    <w:basedOn w:val="a0"/>
    <w:link w:val="a6"/>
    <w:uiPriority w:val="99"/>
    <w:rsid w:val="002A27BC"/>
  </w:style>
  <w:style w:type="paragraph" w:styleId="a7">
    <w:name w:val="footer"/>
    <w:basedOn w:val="a"/>
    <w:link w:val="Char2"/>
    <w:uiPriority w:val="99"/>
    <w:unhideWhenUsed/>
    <w:rsid w:val="002A27BC"/>
    <w:pPr>
      <w:tabs>
        <w:tab w:val="center" w:pos="4153"/>
        <w:tab w:val="right" w:pos="8306"/>
      </w:tabs>
      <w:spacing w:after="0" w:line="240" w:lineRule="auto"/>
    </w:pPr>
  </w:style>
  <w:style w:type="character" w:customStyle="1" w:styleId="Char2">
    <w:name w:val="Υποσέλιδο Char"/>
    <w:basedOn w:val="a0"/>
    <w:link w:val="a7"/>
    <w:uiPriority w:val="99"/>
    <w:rsid w:val="002A27BC"/>
  </w:style>
  <w:style w:type="character" w:styleId="a8">
    <w:name w:val="annotation reference"/>
    <w:basedOn w:val="a0"/>
    <w:uiPriority w:val="99"/>
    <w:semiHidden/>
    <w:unhideWhenUsed/>
    <w:rsid w:val="0041485E"/>
    <w:rPr>
      <w:sz w:val="16"/>
      <w:szCs w:val="16"/>
    </w:rPr>
  </w:style>
  <w:style w:type="paragraph" w:styleId="a9">
    <w:name w:val="annotation text"/>
    <w:basedOn w:val="a"/>
    <w:link w:val="Char3"/>
    <w:uiPriority w:val="99"/>
    <w:semiHidden/>
    <w:unhideWhenUsed/>
    <w:rsid w:val="0041485E"/>
    <w:pPr>
      <w:spacing w:line="240" w:lineRule="auto"/>
    </w:pPr>
    <w:rPr>
      <w:sz w:val="20"/>
      <w:szCs w:val="20"/>
    </w:rPr>
  </w:style>
  <w:style w:type="character" w:customStyle="1" w:styleId="Char3">
    <w:name w:val="Κείμενο σχολίου Char"/>
    <w:basedOn w:val="a0"/>
    <w:link w:val="a9"/>
    <w:uiPriority w:val="99"/>
    <w:semiHidden/>
    <w:rsid w:val="0041485E"/>
    <w:rPr>
      <w:sz w:val="20"/>
      <w:szCs w:val="20"/>
    </w:rPr>
  </w:style>
  <w:style w:type="paragraph" w:styleId="aa">
    <w:name w:val="annotation subject"/>
    <w:basedOn w:val="a9"/>
    <w:next w:val="a9"/>
    <w:link w:val="Char4"/>
    <w:uiPriority w:val="99"/>
    <w:semiHidden/>
    <w:unhideWhenUsed/>
    <w:rsid w:val="0041485E"/>
    <w:rPr>
      <w:b/>
      <w:bCs/>
    </w:rPr>
  </w:style>
  <w:style w:type="character" w:customStyle="1" w:styleId="Char4">
    <w:name w:val="Θέμα σχολίου Char"/>
    <w:basedOn w:val="Char3"/>
    <w:link w:val="aa"/>
    <w:uiPriority w:val="99"/>
    <w:semiHidden/>
    <w:rsid w:val="0041485E"/>
    <w:rPr>
      <w:b/>
      <w:bCs/>
      <w:sz w:val="20"/>
      <w:szCs w:val="20"/>
    </w:rPr>
  </w:style>
  <w:style w:type="table" w:styleId="ab">
    <w:name w:val="Table Grid"/>
    <w:basedOn w:val="a1"/>
    <w:uiPriority w:val="59"/>
    <w:rsid w:val="0004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74467"/>
    <w:pPr>
      <w:ind w:left="720"/>
      <w:contextualSpacing/>
    </w:pPr>
  </w:style>
  <w:style w:type="paragraph" w:customStyle="1" w:styleId="BodyText21">
    <w:name w:val="Body Text 21"/>
    <w:basedOn w:val="a"/>
    <w:uiPriority w:val="99"/>
    <w:rsid w:val="005B3914"/>
    <w:pPr>
      <w:spacing w:after="0" w:line="360" w:lineRule="auto"/>
      <w:ind w:right="567"/>
      <w:jc w:val="both"/>
    </w:pPr>
    <w:rPr>
      <w:rFonts w:ascii="Verdana" w:eastAsia="Times New Roman" w:hAnsi="Verdana" w:cs="Verdana"/>
      <w:sz w:val="24"/>
      <w:szCs w:val="24"/>
      <w:lang w:eastAsia="el-GR"/>
    </w:rPr>
  </w:style>
  <w:style w:type="paragraph" w:styleId="a4">
    <w:name w:val="Plain Text"/>
    <w:basedOn w:val="a"/>
    <w:link w:val="Char"/>
    <w:uiPriority w:val="99"/>
    <w:unhideWhenUsed/>
    <w:rsid w:val="005B3914"/>
    <w:pPr>
      <w:spacing w:after="0" w:line="240" w:lineRule="auto"/>
    </w:pPr>
    <w:rPr>
      <w:rFonts w:ascii="Calibri" w:hAnsi="Calibri" w:cs="Times New Roman"/>
    </w:rPr>
  </w:style>
  <w:style w:type="character" w:customStyle="1" w:styleId="Char">
    <w:name w:val="Απλό κείμενο Char"/>
    <w:basedOn w:val="a0"/>
    <w:link w:val="a4"/>
    <w:uiPriority w:val="99"/>
    <w:rsid w:val="005B3914"/>
    <w:rPr>
      <w:rFonts w:ascii="Calibri" w:hAnsi="Calibri" w:cs="Times New Roman"/>
    </w:rPr>
  </w:style>
  <w:style w:type="paragraph" w:styleId="a5">
    <w:name w:val="Balloon Text"/>
    <w:basedOn w:val="a"/>
    <w:link w:val="Char0"/>
    <w:uiPriority w:val="99"/>
    <w:semiHidden/>
    <w:unhideWhenUsed/>
    <w:rsid w:val="00E8645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E86454"/>
    <w:rPr>
      <w:rFonts w:ascii="Tahoma" w:hAnsi="Tahoma" w:cs="Tahoma"/>
      <w:sz w:val="16"/>
      <w:szCs w:val="16"/>
    </w:rPr>
  </w:style>
  <w:style w:type="paragraph" w:styleId="a6">
    <w:name w:val="header"/>
    <w:basedOn w:val="a"/>
    <w:link w:val="Char1"/>
    <w:uiPriority w:val="99"/>
    <w:unhideWhenUsed/>
    <w:rsid w:val="002A27BC"/>
    <w:pPr>
      <w:tabs>
        <w:tab w:val="center" w:pos="4153"/>
        <w:tab w:val="right" w:pos="8306"/>
      </w:tabs>
      <w:spacing w:after="0" w:line="240" w:lineRule="auto"/>
    </w:pPr>
  </w:style>
  <w:style w:type="character" w:customStyle="1" w:styleId="Char1">
    <w:name w:val="Κεφαλίδα Char"/>
    <w:basedOn w:val="a0"/>
    <w:link w:val="a6"/>
    <w:uiPriority w:val="99"/>
    <w:rsid w:val="002A27BC"/>
  </w:style>
  <w:style w:type="paragraph" w:styleId="a7">
    <w:name w:val="footer"/>
    <w:basedOn w:val="a"/>
    <w:link w:val="Char2"/>
    <w:uiPriority w:val="99"/>
    <w:unhideWhenUsed/>
    <w:rsid w:val="002A27BC"/>
    <w:pPr>
      <w:tabs>
        <w:tab w:val="center" w:pos="4153"/>
        <w:tab w:val="right" w:pos="8306"/>
      </w:tabs>
      <w:spacing w:after="0" w:line="240" w:lineRule="auto"/>
    </w:pPr>
  </w:style>
  <w:style w:type="character" w:customStyle="1" w:styleId="Char2">
    <w:name w:val="Υποσέλιδο Char"/>
    <w:basedOn w:val="a0"/>
    <w:link w:val="a7"/>
    <w:uiPriority w:val="99"/>
    <w:rsid w:val="002A27BC"/>
  </w:style>
  <w:style w:type="character" w:styleId="a8">
    <w:name w:val="annotation reference"/>
    <w:basedOn w:val="a0"/>
    <w:uiPriority w:val="99"/>
    <w:semiHidden/>
    <w:unhideWhenUsed/>
    <w:rsid w:val="0041485E"/>
    <w:rPr>
      <w:sz w:val="16"/>
      <w:szCs w:val="16"/>
    </w:rPr>
  </w:style>
  <w:style w:type="paragraph" w:styleId="a9">
    <w:name w:val="annotation text"/>
    <w:basedOn w:val="a"/>
    <w:link w:val="Char3"/>
    <w:uiPriority w:val="99"/>
    <w:semiHidden/>
    <w:unhideWhenUsed/>
    <w:rsid w:val="0041485E"/>
    <w:pPr>
      <w:spacing w:line="240" w:lineRule="auto"/>
    </w:pPr>
    <w:rPr>
      <w:sz w:val="20"/>
      <w:szCs w:val="20"/>
    </w:rPr>
  </w:style>
  <w:style w:type="character" w:customStyle="1" w:styleId="Char3">
    <w:name w:val="Κείμενο σχολίου Char"/>
    <w:basedOn w:val="a0"/>
    <w:link w:val="a9"/>
    <w:uiPriority w:val="99"/>
    <w:semiHidden/>
    <w:rsid w:val="0041485E"/>
    <w:rPr>
      <w:sz w:val="20"/>
      <w:szCs w:val="20"/>
    </w:rPr>
  </w:style>
  <w:style w:type="paragraph" w:styleId="aa">
    <w:name w:val="annotation subject"/>
    <w:basedOn w:val="a9"/>
    <w:next w:val="a9"/>
    <w:link w:val="Char4"/>
    <w:uiPriority w:val="99"/>
    <w:semiHidden/>
    <w:unhideWhenUsed/>
    <w:rsid w:val="0041485E"/>
    <w:rPr>
      <w:b/>
      <w:bCs/>
    </w:rPr>
  </w:style>
  <w:style w:type="character" w:customStyle="1" w:styleId="Char4">
    <w:name w:val="Θέμα σχολίου Char"/>
    <w:basedOn w:val="Char3"/>
    <w:link w:val="aa"/>
    <w:uiPriority w:val="99"/>
    <w:semiHidden/>
    <w:rsid w:val="0041485E"/>
    <w:rPr>
      <w:b/>
      <w:bCs/>
      <w:sz w:val="20"/>
      <w:szCs w:val="20"/>
    </w:rPr>
  </w:style>
  <w:style w:type="table" w:styleId="ab">
    <w:name w:val="Table Grid"/>
    <w:basedOn w:val="a1"/>
    <w:uiPriority w:val="59"/>
    <w:rsid w:val="0004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321186">
      <w:bodyDiv w:val="1"/>
      <w:marLeft w:val="0"/>
      <w:marRight w:val="0"/>
      <w:marTop w:val="0"/>
      <w:marBottom w:val="0"/>
      <w:divBdr>
        <w:top w:val="none" w:sz="0" w:space="0" w:color="auto"/>
        <w:left w:val="none" w:sz="0" w:space="0" w:color="auto"/>
        <w:bottom w:val="none" w:sz="0" w:space="0" w:color="auto"/>
        <w:right w:val="none" w:sz="0" w:space="0" w:color="auto"/>
      </w:divBdr>
    </w:div>
    <w:div w:id="1446851059">
      <w:bodyDiv w:val="1"/>
      <w:marLeft w:val="0"/>
      <w:marRight w:val="0"/>
      <w:marTop w:val="0"/>
      <w:marBottom w:val="0"/>
      <w:divBdr>
        <w:top w:val="none" w:sz="0" w:space="0" w:color="auto"/>
        <w:left w:val="none" w:sz="0" w:space="0" w:color="auto"/>
        <w:bottom w:val="none" w:sz="0" w:space="0" w:color="auto"/>
        <w:right w:val="none" w:sz="0" w:space="0" w:color="auto"/>
      </w:divBdr>
    </w:div>
    <w:div w:id="210923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2384</Words>
  <Characters>12878</Characters>
  <Application>Microsoft Office Word</Application>
  <DocSecurity>0</DocSecurity>
  <Lines>107</Lines>
  <Paragraphs>30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ΚΑΤΕΡΙΝΑ ΧΡΙΣΤΟΦΗ</dc:creator>
  <cp:lastModifiedBy>USER</cp:lastModifiedBy>
  <cp:revision>3</cp:revision>
  <cp:lastPrinted>2020-01-20T10:37:00Z</cp:lastPrinted>
  <dcterms:created xsi:type="dcterms:W3CDTF">2020-06-11T09:43:00Z</dcterms:created>
  <dcterms:modified xsi:type="dcterms:W3CDTF">2020-06-11T09:51:00Z</dcterms:modified>
</cp:coreProperties>
</file>