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047" w:rsidRPr="00A062A6" w:rsidRDefault="00591047" w:rsidP="00591047">
      <w:pPr>
        <w:widowControl w:val="0"/>
        <w:autoSpaceDE w:val="0"/>
        <w:autoSpaceDN w:val="0"/>
        <w:adjustRightInd w:val="0"/>
        <w:spacing w:before="120" w:after="0" w:line="240" w:lineRule="auto"/>
        <w:ind w:left="114" w:right="103"/>
        <w:jc w:val="both"/>
        <w:rPr>
          <w:rFonts w:cs="Calibri"/>
          <w:b/>
          <w:bCs/>
          <w:color w:val="000000"/>
          <w:sz w:val="18"/>
          <w:szCs w:val="18"/>
        </w:rPr>
      </w:pPr>
      <w:r w:rsidRPr="00A062A6">
        <w:rPr>
          <w:rFonts w:cs="Calibri"/>
          <w:b/>
          <w:bCs/>
          <w:color w:val="000000"/>
          <w:sz w:val="18"/>
          <w:szCs w:val="18"/>
        </w:rPr>
        <w:t xml:space="preserve">ΠΑΡΑΡΤΗΜΑ Ι: ΥΠΟΧΡΕΩΣΕΙΣ ΔΙΚΑΙΟΥΧΩΝ </w:t>
      </w:r>
    </w:p>
    <w:p w:rsidR="00591047" w:rsidRPr="00A062A6" w:rsidRDefault="00591047" w:rsidP="00591047">
      <w:pPr>
        <w:widowControl w:val="0"/>
        <w:autoSpaceDE w:val="0"/>
        <w:autoSpaceDN w:val="0"/>
        <w:adjustRightInd w:val="0"/>
        <w:spacing w:after="120" w:line="240" w:lineRule="auto"/>
        <w:ind w:left="114" w:right="103"/>
        <w:jc w:val="both"/>
        <w:rPr>
          <w:rFonts w:cs="Calibri"/>
          <w:color w:val="000000"/>
          <w:sz w:val="18"/>
          <w:szCs w:val="18"/>
        </w:rPr>
      </w:pPr>
    </w:p>
    <w:p w:rsidR="00591047" w:rsidRPr="00A062A6" w:rsidRDefault="00591047" w:rsidP="00591047">
      <w:pPr>
        <w:widowControl w:val="0"/>
        <w:autoSpaceDE w:val="0"/>
        <w:autoSpaceDN w:val="0"/>
        <w:adjustRightInd w:val="0"/>
        <w:spacing w:after="120" w:line="240" w:lineRule="auto"/>
        <w:ind w:left="114" w:right="103"/>
        <w:jc w:val="both"/>
        <w:rPr>
          <w:rFonts w:cs="Calibri"/>
          <w:color w:val="000000"/>
          <w:sz w:val="18"/>
          <w:szCs w:val="18"/>
        </w:rPr>
      </w:pPr>
      <w:r w:rsidRPr="00A062A6">
        <w:rPr>
          <w:rFonts w:cs="Calibri"/>
          <w:color w:val="000000"/>
          <w:sz w:val="18"/>
          <w:szCs w:val="18"/>
        </w:rPr>
        <w:t>Οι δικαιούχοι πράξεων που θα ενταχθούν στο Επιχειρησιακό Πρόγραμμα αναλαμβάνουν την τήρηση των παρακάτω υποχρεώσεων :</w:t>
      </w:r>
    </w:p>
    <w:p w:rsidR="00591047" w:rsidRPr="00A062A6" w:rsidRDefault="00591047" w:rsidP="00591047">
      <w:pPr>
        <w:widowControl w:val="0"/>
        <w:numPr>
          <w:ilvl w:val="0"/>
          <w:numId w:val="7"/>
        </w:numPr>
        <w:tabs>
          <w:tab w:val="clear" w:pos="108"/>
          <w:tab w:val="left" w:pos="392"/>
        </w:tabs>
        <w:autoSpaceDE w:val="0"/>
        <w:autoSpaceDN w:val="0"/>
        <w:adjustRightInd w:val="0"/>
        <w:spacing w:before="360" w:after="0" w:line="240" w:lineRule="auto"/>
        <w:ind w:left="392"/>
        <w:jc w:val="both"/>
        <w:rPr>
          <w:rFonts w:cs="Calibri"/>
          <w:sz w:val="24"/>
          <w:szCs w:val="24"/>
        </w:rPr>
      </w:pPr>
      <w:r w:rsidRPr="00A062A6">
        <w:rPr>
          <w:rFonts w:cs="Calibri"/>
          <w:b/>
          <w:bCs/>
          <w:color w:val="000000"/>
          <w:sz w:val="18"/>
          <w:szCs w:val="18"/>
        </w:rPr>
        <w:t xml:space="preserve">ΤΗΡΗΣΗ ΚΟΙΝΟΤΙΚΩΝ ΚΑΙ ΕΘΝΙΚΩΝ ΚΑΝΟΝΩΝ </w:t>
      </w:r>
    </w:p>
    <w:p w:rsidR="00591047" w:rsidRPr="00A062A6" w:rsidRDefault="00591047" w:rsidP="00591047">
      <w:pPr>
        <w:widowControl w:val="0"/>
        <w:numPr>
          <w:ilvl w:val="0"/>
          <w:numId w:val="9"/>
        </w:numPr>
        <w:tabs>
          <w:tab w:val="left" w:pos="817"/>
          <w:tab w:val="left" w:pos="1908"/>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591047" w:rsidRPr="00A062A6" w:rsidRDefault="00591047" w:rsidP="00591047">
      <w:pPr>
        <w:widowControl w:val="0"/>
        <w:numPr>
          <w:ilvl w:val="0"/>
          <w:numId w:val="7"/>
        </w:numPr>
        <w:tabs>
          <w:tab w:val="clear" w:pos="108"/>
          <w:tab w:val="left" w:pos="392"/>
        </w:tabs>
        <w:autoSpaceDE w:val="0"/>
        <w:autoSpaceDN w:val="0"/>
        <w:adjustRightInd w:val="0"/>
        <w:spacing w:before="240" w:after="0" w:line="240" w:lineRule="auto"/>
        <w:ind w:left="392"/>
        <w:jc w:val="both"/>
        <w:rPr>
          <w:rFonts w:cs="Calibri"/>
          <w:sz w:val="24"/>
          <w:szCs w:val="24"/>
        </w:rPr>
      </w:pPr>
      <w:r w:rsidRPr="00A062A6">
        <w:rPr>
          <w:rFonts w:cs="Calibri"/>
          <w:b/>
          <w:bCs/>
          <w:color w:val="000000"/>
          <w:sz w:val="18"/>
          <w:szCs w:val="18"/>
        </w:rPr>
        <w:t xml:space="preserve">ΥΛΟΠΟΙΗΣΗ ΠΡΑΞΗΣ </w:t>
      </w:r>
    </w:p>
    <w:p w:rsidR="00591047" w:rsidRPr="00A062A6" w:rsidRDefault="00591047" w:rsidP="00591047">
      <w:pPr>
        <w:widowControl w:val="0"/>
        <w:numPr>
          <w:ilvl w:val="0"/>
          <w:numId w:val="5"/>
        </w:numPr>
        <w:tabs>
          <w:tab w:val="clear" w:pos="108"/>
          <w:tab w:val="left" w:pos="817"/>
        </w:tabs>
        <w:autoSpaceDE w:val="0"/>
        <w:autoSpaceDN w:val="0"/>
        <w:adjustRightInd w:val="0"/>
        <w:spacing w:after="120" w:line="240" w:lineRule="auto"/>
        <w:ind w:left="817"/>
        <w:jc w:val="both"/>
        <w:rPr>
          <w:rFonts w:cs="Calibri"/>
          <w:sz w:val="24"/>
          <w:szCs w:val="24"/>
        </w:rPr>
      </w:pPr>
      <w:r w:rsidRPr="00A062A6">
        <w:rPr>
          <w:rFonts w:cs="Calibri"/>
          <w:color w:val="000000"/>
          <w:sz w:val="18"/>
          <w:szCs w:val="18"/>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591047" w:rsidRPr="00A062A6" w:rsidRDefault="00591047" w:rsidP="00591047">
      <w:pPr>
        <w:widowControl w:val="0"/>
        <w:autoSpaceDE w:val="0"/>
        <w:autoSpaceDN w:val="0"/>
        <w:adjustRightInd w:val="0"/>
        <w:spacing w:after="120" w:line="240" w:lineRule="auto"/>
        <w:ind w:left="834" w:right="131"/>
        <w:jc w:val="both"/>
        <w:rPr>
          <w:rFonts w:cs="Calibri"/>
          <w:color w:val="000000"/>
          <w:sz w:val="18"/>
          <w:szCs w:val="18"/>
        </w:rPr>
      </w:pPr>
      <w:r w:rsidRPr="00A062A6">
        <w:rPr>
          <w:rFonts w:cs="Calibri"/>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A062A6">
        <w:rPr>
          <w:rFonts w:cs="Calibri"/>
          <w:color w:val="000000"/>
          <w:sz w:val="18"/>
          <w:szCs w:val="18"/>
        </w:rPr>
        <w:t>απεντάσσεται</w:t>
      </w:r>
      <w:proofErr w:type="spellEnd"/>
      <w:r w:rsidRPr="00A062A6">
        <w:rPr>
          <w:rFonts w:cs="Calibri"/>
          <w:color w:val="000000"/>
          <w:sz w:val="18"/>
          <w:szCs w:val="18"/>
        </w:rPr>
        <w:t xml:space="preserve"> από το ΕΠ). </w:t>
      </w:r>
    </w:p>
    <w:p w:rsidR="00591047" w:rsidRPr="00A062A6" w:rsidRDefault="00591047" w:rsidP="00591047">
      <w:pPr>
        <w:widowControl w:val="0"/>
        <w:autoSpaceDE w:val="0"/>
        <w:autoSpaceDN w:val="0"/>
        <w:adjustRightInd w:val="0"/>
        <w:spacing w:after="120" w:line="240" w:lineRule="auto"/>
        <w:ind w:left="823" w:right="131"/>
        <w:jc w:val="both"/>
        <w:rPr>
          <w:rFonts w:cs="Calibri"/>
          <w:i/>
          <w:iCs/>
          <w:color w:val="000000"/>
          <w:sz w:val="18"/>
          <w:szCs w:val="18"/>
        </w:rPr>
      </w:pPr>
      <w:r w:rsidRPr="00A062A6">
        <w:rPr>
          <w:rFonts w:cs="Calibri"/>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w:t>
      </w:r>
      <w:r w:rsidRPr="00A062A6">
        <w:rPr>
          <w:rFonts w:cs="Calibri"/>
          <w:color w:val="000000"/>
          <w:sz w:val="18"/>
          <w:szCs w:val="18"/>
        </w:rPr>
        <w:t xml:space="preserve">Δ.Α. </w:t>
      </w:r>
      <w:r w:rsidRPr="00A062A6">
        <w:rPr>
          <w:rFonts w:cs="Calibri"/>
          <w:i/>
          <w:iCs/>
          <w:color w:val="000000"/>
          <w:sz w:val="18"/>
          <w:szCs w:val="18"/>
        </w:rPr>
        <w:t xml:space="preserve">προς τη ΔΔΕ. </w:t>
      </w:r>
    </w:p>
    <w:p w:rsidR="00591047" w:rsidRPr="00A062A6" w:rsidRDefault="00591047" w:rsidP="00591047">
      <w:pPr>
        <w:widowControl w:val="0"/>
        <w:autoSpaceDE w:val="0"/>
        <w:autoSpaceDN w:val="0"/>
        <w:adjustRightInd w:val="0"/>
        <w:spacing w:after="120" w:line="240" w:lineRule="auto"/>
        <w:ind w:left="823" w:right="103"/>
        <w:jc w:val="both"/>
        <w:rPr>
          <w:rFonts w:cs="Calibri"/>
          <w:color w:val="000000"/>
          <w:sz w:val="18"/>
          <w:szCs w:val="18"/>
        </w:rPr>
      </w:pPr>
      <w:r w:rsidRPr="00A062A6">
        <w:rPr>
          <w:rFonts w:cs="Calibri"/>
          <w:color w:val="000000"/>
          <w:sz w:val="18"/>
          <w:szCs w:val="18"/>
        </w:rPr>
        <w:t>Η ανάληψη της κύριας νομικής δέσμευσης δεν μπορεί να υπερβεί τους 18 μήνες από την ημερομηνία έκδοσης της Απόφασης Ένταξης.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591047" w:rsidRPr="00A062A6" w:rsidRDefault="00591047" w:rsidP="00591047">
      <w:pPr>
        <w:widowControl w:val="0"/>
        <w:autoSpaceDE w:val="0"/>
        <w:autoSpaceDN w:val="0"/>
        <w:adjustRightInd w:val="0"/>
        <w:spacing w:after="120" w:line="240" w:lineRule="auto"/>
        <w:ind w:left="823" w:right="131"/>
        <w:jc w:val="both"/>
        <w:rPr>
          <w:rFonts w:cs="Calibri"/>
          <w:color w:val="000000"/>
          <w:sz w:val="18"/>
          <w:szCs w:val="18"/>
        </w:rPr>
      </w:pPr>
      <w:r w:rsidRPr="00A062A6">
        <w:rPr>
          <w:rFonts w:cs="Calibri"/>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591047" w:rsidRPr="00A062A6" w:rsidRDefault="00591047" w:rsidP="00591047">
      <w:pPr>
        <w:widowControl w:val="0"/>
        <w:numPr>
          <w:ilvl w:val="0"/>
          <w:numId w:val="5"/>
        </w:numPr>
        <w:tabs>
          <w:tab w:val="clear" w:pos="108"/>
          <w:tab w:val="left" w:pos="817"/>
        </w:tabs>
        <w:autoSpaceDE w:val="0"/>
        <w:autoSpaceDN w:val="0"/>
        <w:adjustRightInd w:val="0"/>
        <w:spacing w:after="0" w:line="240" w:lineRule="auto"/>
        <w:ind w:left="817"/>
        <w:jc w:val="both"/>
        <w:rPr>
          <w:rFonts w:cs="Calibri"/>
          <w:sz w:val="24"/>
          <w:szCs w:val="24"/>
        </w:rPr>
      </w:pPr>
      <w:r w:rsidRPr="00A062A6">
        <w:rPr>
          <w:rFonts w:cs="Calibri"/>
          <w:color w:val="000000"/>
          <w:sz w:val="18"/>
          <w:szCs w:val="18"/>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591047" w:rsidRPr="00A062A6" w:rsidRDefault="00591047" w:rsidP="00591047">
      <w:pPr>
        <w:widowControl w:val="0"/>
        <w:numPr>
          <w:ilvl w:val="0"/>
          <w:numId w:val="5"/>
        </w:numPr>
        <w:tabs>
          <w:tab w:val="clear" w:pos="108"/>
          <w:tab w:val="left" w:pos="817"/>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t xml:space="preserve">Να λαμβάνουν έγκριση από την Ειδική Υπηρεσία Διαχείρισης του Ε.Π για τις διαδικασίες της διακήρυξης, ανάθεσης και τροποποίησης δημοσίων συμβάσεων. Στις περιπτώσεις πράξεων που εκτελούνται με ίδια μέσα,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Pr="00A062A6">
        <w:rPr>
          <w:rFonts w:cs="Calibri"/>
          <w:i/>
          <w:iCs/>
          <w:color w:val="000000"/>
          <w:sz w:val="16"/>
          <w:szCs w:val="16"/>
        </w:rPr>
        <w:t>Στις περιπτώσεις αρχαιολογικών έργων, ο δικαιούχος κοινοποιεί την απόφαση αυτεπιστασίας.</w:t>
      </w:r>
      <w:r w:rsidRPr="00A062A6">
        <w:rPr>
          <w:rFonts w:cs="Calibri"/>
          <w:color w:val="000000"/>
          <w:sz w:val="18"/>
          <w:szCs w:val="18"/>
        </w:rPr>
        <w:t xml:space="preserve">  </w:t>
      </w:r>
    </w:p>
    <w:p w:rsidR="00591047" w:rsidRPr="00A062A6" w:rsidRDefault="00591047" w:rsidP="00591047">
      <w:pPr>
        <w:widowControl w:val="0"/>
        <w:numPr>
          <w:ilvl w:val="0"/>
          <w:numId w:val="5"/>
        </w:numPr>
        <w:tabs>
          <w:tab w:val="clear" w:pos="108"/>
          <w:tab w:val="left" w:pos="817"/>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t xml:space="preserve">Να ενημερώνουν έγκαιρα την Ειδική Υπηρεσία Διαχείρισης του Ε.Π σχετικά με την εξέλιξη της πράξης, ιδιαίτερα σε ότι αφορά τις προπαρασκευαστικές ενέργειες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591047" w:rsidRPr="00A062A6" w:rsidRDefault="00591047" w:rsidP="00591047">
      <w:pPr>
        <w:widowControl w:val="0"/>
        <w:numPr>
          <w:ilvl w:val="0"/>
          <w:numId w:val="5"/>
        </w:numPr>
        <w:tabs>
          <w:tab w:val="clear" w:pos="108"/>
          <w:tab w:val="left" w:pos="817"/>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t>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591047" w:rsidRPr="00A062A6" w:rsidRDefault="00591047" w:rsidP="00591047">
      <w:pPr>
        <w:widowControl w:val="0"/>
        <w:numPr>
          <w:ilvl w:val="0"/>
          <w:numId w:val="5"/>
        </w:numPr>
        <w:tabs>
          <w:tab w:val="clear" w:pos="108"/>
          <w:tab w:val="left" w:pos="817"/>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lastRenderedPageBreak/>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591047" w:rsidRPr="00A062A6" w:rsidRDefault="00591047" w:rsidP="00591047">
      <w:pPr>
        <w:widowControl w:val="0"/>
        <w:numPr>
          <w:ilvl w:val="0"/>
          <w:numId w:val="5"/>
        </w:numPr>
        <w:tabs>
          <w:tab w:val="clear" w:pos="108"/>
          <w:tab w:val="left" w:pos="817"/>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591047" w:rsidRPr="00A062A6" w:rsidRDefault="00591047" w:rsidP="00591047">
      <w:pPr>
        <w:widowControl w:val="0"/>
        <w:numPr>
          <w:ilvl w:val="0"/>
          <w:numId w:val="5"/>
        </w:numPr>
        <w:tabs>
          <w:tab w:val="clear" w:pos="108"/>
          <w:tab w:val="left" w:pos="817"/>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proofErr w:type="spellStart"/>
      <w:r w:rsidRPr="00A062A6">
        <w:rPr>
          <w:rFonts w:cs="Calibri"/>
          <w:color w:val="000000"/>
          <w:sz w:val="18"/>
          <w:szCs w:val="18"/>
        </w:rPr>
        <w:t>microdata</w:t>
      </w:r>
      <w:proofErr w:type="spellEnd"/>
      <w:r w:rsidRPr="00A062A6">
        <w:rPr>
          <w:rFonts w:cs="Calibri"/>
          <w:color w:val="000000"/>
          <w:sz w:val="18"/>
          <w:szCs w:val="18"/>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591047" w:rsidRPr="00A062A6" w:rsidRDefault="00591047" w:rsidP="00591047">
      <w:pPr>
        <w:widowControl w:val="0"/>
        <w:autoSpaceDE w:val="0"/>
        <w:autoSpaceDN w:val="0"/>
        <w:adjustRightInd w:val="0"/>
        <w:spacing w:after="120" w:line="240" w:lineRule="auto"/>
        <w:ind w:left="823" w:right="131"/>
        <w:jc w:val="both"/>
        <w:rPr>
          <w:rFonts w:cs="Calibri"/>
          <w:color w:val="000000"/>
          <w:sz w:val="18"/>
          <w:szCs w:val="18"/>
        </w:rPr>
      </w:pPr>
      <w:r w:rsidRPr="00A062A6">
        <w:rPr>
          <w:rFonts w:cs="Calibri"/>
          <w:color w:val="000000"/>
          <w:sz w:val="18"/>
          <w:szCs w:val="18"/>
        </w:rPr>
        <w:t xml:space="preserve"> 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proofErr w:type="spellStart"/>
      <w:r w:rsidRPr="00A062A6">
        <w:rPr>
          <w:rFonts w:cs="Calibri"/>
          <w:color w:val="000000"/>
          <w:sz w:val="18"/>
          <w:szCs w:val="18"/>
        </w:rPr>
        <w:t>microdata</w:t>
      </w:r>
      <w:proofErr w:type="spellEnd"/>
      <w:r w:rsidRPr="00A062A6">
        <w:rPr>
          <w:rFonts w:cs="Calibri"/>
          <w:color w:val="000000"/>
          <w:sz w:val="18"/>
          <w:szCs w:val="18"/>
        </w:rPr>
        <w:t xml:space="preserve">) και στις περιπτώσεις που η συλλογή τους διενεργείται από τους φορείς υλοποίησης ή </w:t>
      </w:r>
      <w:proofErr w:type="spellStart"/>
      <w:r w:rsidRPr="00A062A6">
        <w:rPr>
          <w:rFonts w:cs="Calibri"/>
          <w:color w:val="000000"/>
          <w:sz w:val="18"/>
          <w:szCs w:val="18"/>
        </w:rPr>
        <w:t>παρόχους</w:t>
      </w:r>
      <w:proofErr w:type="spellEnd"/>
      <w:r w:rsidRPr="00A062A6">
        <w:rPr>
          <w:rFonts w:cs="Calibri"/>
          <w:color w:val="000000"/>
          <w:sz w:val="18"/>
          <w:szCs w:val="18"/>
        </w:rPr>
        <w:t xml:space="preserve"> των πράξεων (π.χ. Κέντρα Επαγγελματικής Κατάρτισης, Δομές φροντίδας παιδιών κα). </w:t>
      </w:r>
    </w:p>
    <w:p w:rsidR="00591047" w:rsidRPr="00A062A6" w:rsidRDefault="00591047" w:rsidP="00591047">
      <w:pPr>
        <w:widowControl w:val="0"/>
        <w:numPr>
          <w:ilvl w:val="0"/>
          <w:numId w:val="7"/>
        </w:numPr>
        <w:tabs>
          <w:tab w:val="clear" w:pos="108"/>
          <w:tab w:val="left" w:pos="392"/>
        </w:tabs>
        <w:autoSpaceDE w:val="0"/>
        <w:autoSpaceDN w:val="0"/>
        <w:adjustRightInd w:val="0"/>
        <w:spacing w:before="240" w:after="0" w:line="240" w:lineRule="auto"/>
        <w:ind w:left="392"/>
        <w:jc w:val="both"/>
        <w:rPr>
          <w:rFonts w:cs="Calibri"/>
          <w:sz w:val="24"/>
          <w:szCs w:val="24"/>
        </w:rPr>
      </w:pPr>
      <w:r w:rsidRPr="00A062A6">
        <w:rPr>
          <w:rFonts w:cs="Calibri"/>
          <w:b/>
          <w:bCs/>
          <w:color w:val="000000"/>
          <w:sz w:val="18"/>
          <w:szCs w:val="18"/>
        </w:rPr>
        <w:t xml:space="preserve">ΧΡΗΜΑΤΟΔΟΤΗΣΗ ΠΡΑΞΗΣ </w:t>
      </w:r>
    </w:p>
    <w:p w:rsidR="00591047" w:rsidRPr="00A062A6" w:rsidRDefault="00591047" w:rsidP="00591047">
      <w:pPr>
        <w:widowControl w:val="0"/>
        <w:numPr>
          <w:ilvl w:val="0"/>
          <w:numId w:val="6"/>
        </w:numPr>
        <w:tabs>
          <w:tab w:val="clear" w:pos="1908"/>
          <w:tab w:val="left" w:pos="817"/>
        </w:tabs>
        <w:autoSpaceDE w:val="0"/>
        <w:autoSpaceDN w:val="0"/>
        <w:adjustRightInd w:val="0"/>
        <w:spacing w:after="120" w:line="240" w:lineRule="auto"/>
        <w:ind w:left="817"/>
        <w:jc w:val="both"/>
        <w:rPr>
          <w:rFonts w:cs="Calibri"/>
          <w:sz w:val="24"/>
          <w:szCs w:val="24"/>
        </w:rPr>
      </w:pPr>
      <w:r w:rsidRPr="00A062A6">
        <w:rPr>
          <w:rFonts w:cs="Calibri"/>
          <w:color w:val="000000"/>
          <w:sz w:val="18"/>
          <w:szCs w:val="18"/>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591047" w:rsidRPr="00A062A6" w:rsidRDefault="00591047" w:rsidP="00591047">
      <w:pPr>
        <w:widowControl w:val="0"/>
        <w:numPr>
          <w:ilvl w:val="0"/>
          <w:numId w:val="6"/>
        </w:numPr>
        <w:tabs>
          <w:tab w:val="clear" w:pos="1908"/>
          <w:tab w:val="left" w:pos="817"/>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μέσω των Δελτίων Δήλωσης Δαπανών. </w:t>
      </w:r>
    </w:p>
    <w:p w:rsidR="00591047" w:rsidRPr="00A062A6" w:rsidRDefault="00591047" w:rsidP="00591047">
      <w:pPr>
        <w:widowControl w:val="0"/>
        <w:numPr>
          <w:ilvl w:val="0"/>
          <w:numId w:val="6"/>
        </w:numPr>
        <w:tabs>
          <w:tab w:val="clear" w:pos="1908"/>
          <w:tab w:val="left" w:pos="817"/>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t>Να υποβάλλουν (εφόσον απαιτείται από τη φύση του έργου στην Ειδική Υπηρεσία Διαχείρισης του Ε.Π και στην Αρχή Πιστοποίησης, μετά την ολοκλήρωση της πράξης</w:t>
      </w:r>
    </w:p>
    <w:p w:rsidR="00591047" w:rsidRPr="00A062A6" w:rsidRDefault="00591047" w:rsidP="00591047">
      <w:pPr>
        <w:widowControl w:val="0"/>
        <w:autoSpaceDE w:val="0"/>
        <w:autoSpaceDN w:val="0"/>
        <w:adjustRightInd w:val="0"/>
        <w:spacing w:after="60" w:line="240" w:lineRule="auto"/>
        <w:ind w:left="1107" w:right="131" w:hanging="284"/>
        <w:jc w:val="both"/>
        <w:rPr>
          <w:rFonts w:cs="Calibri"/>
          <w:color w:val="000000"/>
          <w:sz w:val="18"/>
          <w:szCs w:val="18"/>
        </w:rPr>
      </w:pPr>
      <w:r w:rsidRPr="00A062A6">
        <w:rPr>
          <w:rFonts w:cs="Calibri"/>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591047" w:rsidRPr="00A062A6" w:rsidRDefault="00591047" w:rsidP="00591047">
      <w:pPr>
        <w:widowControl w:val="0"/>
        <w:autoSpaceDE w:val="0"/>
        <w:autoSpaceDN w:val="0"/>
        <w:adjustRightInd w:val="0"/>
        <w:spacing w:after="60" w:line="240" w:lineRule="auto"/>
        <w:ind w:left="1107" w:right="131" w:hanging="284"/>
        <w:jc w:val="both"/>
        <w:rPr>
          <w:rFonts w:cs="Calibri"/>
          <w:color w:val="000000"/>
          <w:sz w:val="18"/>
          <w:szCs w:val="18"/>
        </w:rPr>
      </w:pPr>
      <w:r w:rsidRPr="00A062A6">
        <w:rPr>
          <w:rFonts w:cs="Calibri"/>
          <w:color w:val="000000"/>
          <w:sz w:val="18"/>
          <w:szCs w:val="18"/>
        </w:rPr>
        <w:t xml:space="preserve">β) </w:t>
      </w:r>
      <w:proofErr w:type="spellStart"/>
      <w:r w:rsidRPr="00A062A6">
        <w:rPr>
          <w:rFonts w:cs="Calibri"/>
          <w:color w:val="000000"/>
          <w:sz w:val="18"/>
          <w:szCs w:val="18"/>
        </w:rPr>
        <w:t>επικαιροποιημένη</w:t>
      </w:r>
      <w:proofErr w:type="spellEnd"/>
      <w:r w:rsidRPr="00A062A6">
        <w:rPr>
          <w:rFonts w:cs="Calibri"/>
          <w:color w:val="000000"/>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591047" w:rsidRPr="00A062A6" w:rsidRDefault="00591047" w:rsidP="00591047">
      <w:pPr>
        <w:widowControl w:val="0"/>
        <w:autoSpaceDE w:val="0"/>
        <w:autoSpaceDN w:val="0"/>
        <w:adjustRightInd w:val="0"/>
        <w:spacing w:after="60" w:line="240" w:lineRule="auto"/>
        <w:ind w:left="1107" w:right="131"/>
        <w:jc w:val="both"/>
        <w:rPr>
          <w:rFonts w:cs="Calibri"/>
          <w:color w:val="000000"/>
          <w:sz w:val="18"/>
          <w:szCs w:val="18"/>
        </w:rPr>
      </w:pPr>
      <w:r w:rsidRPr="00A062A6">
        <w:rPr>
          <w:rFonts w:cs="Calibri"/>
          <w:color w:val="000000"/>
          <w:sz w:val="18"/>
          <w:szCs w:val="18"/>
        </w:rPr>
        <w:t>Στην περίπτωση πράξης / έργου όπου ο υπολογισμός των καθαρών εσόδων του βασίζεται στη μέθοδο του κατ’ αποκοπή ποσοστό (</w:t>
      </w:r>
      <w:proofErr w:type="spellStart"/>
      <w:r w:rsidRPr="00A062A6">
        <w:rPr>
          <w:rFonts w:cs="Calibri"/>
          <w:color w:val="000000"/>
          <w:sz w:val="18"/>
          <w:szCs w:val="18"/>
        </w:rPr>
        <w:t>flat</w:t>
      </w:r>
      <w:proofErr w:type="spellEnd"/>
      <w:r w:rsidRPr="00A062A6">
        <w:rPr>
          <w:rFonts w:cs="Calibri"/>
          <w:color w:val="000000"/>
          <w:sz w:val="18"/>
          <w:szCs w:val="18"/>
        </w:rPr>
        <w:t xml:space="preserve"> </w:t>
      </w:r>
      <w:proofErr w:type="spellStart"/>
      <w:r w:rsidRPr="00A062A6">
        <w:rPr>
          <w:rFonts w:cs="Calibri"/>
          <w:color w:val="000000"/>
          <w:sz w:val="18"/>
          <w:szCs w:val="18"/>
        </w:rPr>
        <w:t>rate</w:t>
      </w:r>
      <w:proofErr w:type="spellEnd"/>
      <w:r w:rsidRPr="00A062A6">
        <w:rPr>
          <w:rFonts w:cs="Calibri"/>
          <w:color w:val="000000"/>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591047" w:rsidRPr="00A062A6" w:rsidRDefault="00591047" w:rsidP="00591047">
      <w:pPr>
        <w:widowControl w:val="0"/>
        <w:autoSpaceDE w:val="0"/>
        <w:autoSpaceDN w:val="0"/>
        <w:adjustRightInd w:val="0"/>
        <w:spacing w:after="60" w:line="240" w:lineRule="auto"/>
        <w:ind w:left="1107" w:right="131"/>
        <w:jc w:val="both"/>
        <w:rPr>
          <w:rFonts w:cs="Calibri"/>
          <w:color w:val="000000"/>
          <w:sz w:val="18"/>
          <w:szCs w:val="18"/>
        </w:rPr>
      </w:pPr>
      <w:r w:rsidRPr="00A062A6">
        <w:rPr>
          <w:rFonts w:cs="Calibri"/>
          <w:color w:val="000000"/>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591047" w:rsidRPr="00A062A6" w:rsidRDefault="00591047" w:rsidP="00591047">
      <w:pPr>
        <w:widowControl w:val="0"/>
        <w:autoSpaceDE w:val="0"/>
        <w:autoSpaceDN w:val="0"/>
        <w:adjustRightInd w:val="0"/>
        <w:spacing w:after="0" w:line="240" w:lineRule="auto"/>
        <w:ind w:left="1107" w:right="131"/>
        <w:jc w:val="both"/>
        <w:rPr>
          <w:rFonts w:cs="Calibri"/>
          <w:color w:val="000000"/>
          <w:sz w:val="18"/>
          <w:szCs w:val="18"/>
        </w:rPr>
      </w:pPr>
      <w:r w:rsidRPr="00A062A6">
        <w:rPr>
          <w:rFonts w:cs="Calibri"/>
          <w:color w:val="000000"/>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591047" w:rsidRPr="00A062A6" w:rsidRDefault="00591047" w:rsidP="00591047">
      <w:pPr>
        <w:widowControl w:val="0"/>
        <w:autoSpaceDE w:val="0"/>
        <w:autoSpaceDN w:val="0"/>
        <w:adjustRightInd w:val="0"/>
        <w:spacing w:before="360" w:after="0" w:line="240" w:lineRule="auto"/>
        <w:ind w:left="398" w:right="131" w:hanging="284"/>
        <w:jc w:val="both"/>
        <w:rPr>
          <w:rFonts w:cs="Calibri"/>
          <w:b/>
          <w:bCs/>
          <w:color w:val="000000"/>
          <w:sz w:val="18"/>
          <w:szCs w:val="18"/>
        </w:rPr>
      </w:pPr>
      <w:r w:rsidRPr="00A062A6">
        <w:rPr>
          <w:rFonts w:cs="Calibri"/>
          <w:b/>
          <w:bCs/>
          <w:color w:val="000000"/>
          <w:sz w:val="18"/>
          <w:szCs w:val="18"/>
        </w:rPr>
        <w:t>4.</w:t>
      </w:r>
      <w:r w:rsidRPr="00A062A6">
        <w:rPr>
          <w:rFonts w:cs="Calibri"/>
          <w:b/>
          <w:bCs/>
          <w:color w:val="000000"/>
          <w:sz w:val="18"/>
          <w:szCs w:val="18"/>
        </w:rPr>
        <w:tab/>
        <w:t xml:space="preserve">ΕΠΙΣΚΕΨΕΙΣ – ΕΠΑΛΗΘΕΥΣΕΙΣ – ΕΛΕΓΧΟΙ </w:t>
      </w:r>
    </w:p>
    <w:p w:rsidR="00591047" w:rsidRPr="00A062A6" w:rsidRDefault="00591047" w:rsidP="00591047">
      <w:pPr>
        <w:widowControl w:val="0"/>
        <w:numPr>
          <w:ilvl w:val="0"/>
          <w:numId w:val="4"/>
        </w:numPr>
        <w:tabs>
          <w:tab w:val="left" w:pos="817"/>
        </w:tabs>
        <w:autoSpaceDE w:val="0"/>
        <w:autoSpaceDN w:val="0"/>
        <w:adjustRightInd w:val="0"/>
        <w:spacing w:after="120" w:line="240" w:lineRule="auto"/>
        <w:ind w:left="817"/>
        <w:jc w:val="both"/>
        <w:rPr>
          <w:rFonts w:cs="Calibri"/>
          <w:sz w:val="24"/>
          <w:szCs w:val="24"/>
        </w:rPr>
      </w:pPr>
      <w:r w:rsidRPr="00A062A6">
        <w:rPr>
          <w:rFonts w:cs="Calibri"/>
          <w:color w:val="000000"/>
          <w:sz w:val="18"/>
          <w:szCs w:val="18"/>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591047" w:rsidRPr="00A062A6" w:rsidRDefault="00591047" w:rsidP="00591047">
      <w:pPr>
        <w:widowControl w:val="0"/>
        <w:numPr>
          <w:ilvl w:val="0"/>
          <w:numId w:val="4"/>
        </w:numPr>
        <w:tabs>
          <w:tab w:val="left" w:pos="817"/>
        </w:tabs>
        <w:autoSpaceDE w:val="0"/>
        <w:autoSpaceDN w:val="0"/>
        <w:adjustRightInd w:val="0"/>
        <w:spacing w:before="120" w:after="120" w:line="240" w:lineRule="auto"/>
        <w:ind w:left="817"/>
        <w:jc w:val="both"/>
        <w:rPr>
          <w:rFonts w:cs="Calibri"/>
          <w:sz w:val="24"/>
          <w:szCs w:val="24"/>
        </w:rPr>
      </w:pPr>
      <w:r w:rsidRPr="00A062A6">
        <w:rPr>
          <w:rFonts w:cs="Calibri"/>
          <w:color w:val="000000"/>
          <w:sz w:val="18"/>
          <w:szCs w:val="18"/>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591047" w:rsidRPr="00A062A6" w:rsidRDefault="00591047" w:rsidP="00591047">
      <w:pPr>
        <w:widowControl w:val="0"/>
        <w:numPr>
          <w:ilvl w:val="0"/>
          <w:numId w:val="1"/>
        </w:numPr>
        <w:tabs>
          <w:tab w:val="clear" w:pos="108"/>
          <w:tab w:val="left" w:pos="392"/>
        </w:tabs>
        <w:autoSpaceDE w:val="0"/>
        <w:autoSpaceDN w:val="0"/>
        <w:adjustRightInd w:val="0"/>
        <w:spacing w:before="360" w:after="0" w:line="240" w:lineRule="auto"/>
        <w:ind w:left="392"/>
        <w:jc w:val="both"/>
        <w:rPr>
          <w:rFonts w:cs="Calibri"/>
          <w:sz w:val="24"/>
          <w:szCs w:val="24"/>
        </w:rPr>
      </w:pPr>
      <w:r w:rsidRPr="00A062A6">
        <w:rPr>
          <w:rFonts w:cs="Calibri"/>
          <w:b/>
          <w:bCs/>
          <w:color w:val="000000"/>
          <w:sz w:val="18"/>
          <w:szCs w:val="18"/>
        </w:rPr>
        <w:lastRenderedPageBreak/>
        <w:t xml:space="preserve">ΔΗΜΟΣΙΟΤΗΤΑ </w:t>
      </w:r>
    </w:p>
    <w:p w:rsidR="00591047" w:rsidRPr="00A062A6" w:rsidRDefault="00591047" w:rsidP="00591047">
      <w:pPr>
        <w:widowControl w:val="0"/>
        <w:numPr>
          <w:ilvl w:val="0"/>
          <w:numId w:val="3"/>
        </w:numPr>
        <w:tabs>
          <w:tab w:val="clear" w:pos="108"/>
          <w:tab w:val="left" w:pos="817"/>
        </w:tabs>
        <w:autoSpaceDE w:val="0"/>
        <w:autoSpaceDN w:val="0"/>
        <w:adjustRightInd w:val="0"/>
        <w:spacing w:after="120" w:line="240" w:lineRule="auto"/>
        <w:ind w:left="817" w:hanging="425"/>
        <w:jc w:val="both"/>
        <w:rPr>
          <w:rFonts w:cs="Calibri"/>
          <w:sz w:val="24"/>
          <w:szCs w:val="24"/>
        </w:rPr>
      </w:pPr>
      <w:r w:rsidRPr="00A062A6">
        <w:rPr>
          <w:rFonts w:cs="Calibri"/>
          <w:color w:val="000000"/>
          <w:sz w:val="18"/>
          <w:szCs w:val="18"/>
        </w:rPr>
        <w:t xml:space="preserve">Να αποδέχονται τη συμπερίληψή τους στο κατάλογο των πράξεων του Ε.Π. που δημοσιοποιεί η Ειδική Υπηρεσία Διαχείρισης του Ε.Π στη διαδικτυακή πύλη  </w:t>
      </w:r>
      <w:hyperlink r:id="rId6" w:tgtFrame="_blank" w:history="1">
        <w:r w:rsidRPr="00A062A6">
          <w:rPr>
            <w:rFonts w:cs="Calibri"/>
            <w:color w:val="0000FF"/>
            <w:sz w:val="18"/>
            <w:szCs w:val="18"/>
            <w:u w:val="single"/>
          </w:rPr>
          <w:t>www.espa.gr</w:t>
        </w:r>
      </w:hyperlink>
      <w:r w:rsidRPr="00A062A6">
        <w:rPr>
          <w:rFonts w:cs="Calibri"/>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sidRPr="00A062A6">
        <w:rPr>
          <w:rFonts w:cs="Calibri"/>
          <w:color w:val="000000"/>
          <w:sz w:val="18"/>
          <w:szCs w:val="18"/>
        </w:rPr>
        <w:t>συχρηματοδότησης</w:t>
      </w:r>
      <w:proofErr w:type="spellEnd"/>
      <w:r w:rsidRPr="00A062A6">
        <w:rPr>
          <w:rFonts w:cs="Calibri"/>
          <w:color w:val="000000"/>
          <w:sz w:val="18"/>
          <w:szCs w:val="18"/>
        </w:rPr>
        <w:t xml:space="preserve">, ταχυδρομικός κώδικας, ή άλλη κατάλληλη ένδειξη της τοποθεσίας, χώρα, ονομασία της κατηγορίας παρέμβασης της πράξης. </w:t>
      </w:r>
    </w:p>
    <w:p w:rsidR="00591047" w:rsidRPr="00A062A6" w:rsidRDefault="00591047" w:rsidP="00591047">
      <w:pPr>
        <w:widowControl w:val="0"/>
        <w:numPr>
          <w:ilvl w:val="0"/>
          <w:numId w:val="3"/>
        </w:numPr>
        <w:tabs>
          <w:tab w:val="clear" w:pos="108"/>
          <w:tab w:val="left" w:pos="828"/>
        </w:tabs>
        <w:autoSpaceDE w:val="0"/>
        <w:autoSpaceDN w:val="0"/>
        <w:adjustRightInd w:val="0"/>
        <w:spacing w:before="120" w:after="120" w:line="240" w:lineRule="auto"/>
        <w:jc w:val="both"/>
        <w:rPr>
          <w:rFonts w:cs="Calibri"/>
          <w:sz w:val="24"/>
          <w:szCs w:val="24"/>
        </w:rPr>
      </w:pPr>
      <w:r w:rsidRPr="00A062A6">
        <w:rPr>
          <w:rFonts w:cs="Calibri"/>
          <w:color w:val="000000"/>
          <w:sz w:val="18"/>
          <w:szCs w:val="18"/>
        </w:rPr>
        <w:t xml:space="preserve">Να λαμβάνουν όλα τα μέτρα πληροφόρησης που προβλέπονται στο Παράρτημα XII του Κανονισμού 1303/2013 και ειδικότερα: </w:t>
      </w:r>
    </w:p>
    <w:p w:rsidR="00591047" w:rsidRPr="00A062A6" w:rsidRDefault="00591047" w:rsidP="00591047">
      <w:pPr>
        <w:widowControl w:val="0"/>
        <w:autoSpaceDE w:val="0"/>
        <w:autoSpaceDN w:val="0"/>
        <w:adjustRightInd w:val="0"/>
        <w:spacing w:after="60" w:line="240" w:lineRule="auto"/>
        <w:ind w:left="1248" w:right="131" w:hanging="425"/>
        <w:jc w:val="both"/>
        <w:rPr>
          <w:rFonts w:cs="Calibri"/>
          <w:color w:val="000000"/>
          <w:sz w:val="18"/>
          <w:szCs w:val="18"/>
        </w:rPr>
      </w:pPr>
      <w:r w:rsidRPr="00A062A6">
        <w:rPr>
          <w:rFonts w:cs="Calibri"/>
          <w:color w:val="000000"/>
          <w:sz w:val="18"/>
          <w:szCs w:val="18"/>
        </w:rPr>
        <w:t xml:space="preserve">α) </w:t>
      </w:r>
      <w:r w:rsidRPr="00A062A6">
        <w:rPr>
          <w:rFonts w:cs="Calibri"/>
          <w:color w:val="000000"/>
          <w:sz w:val="18"/>
          <w:szCs w:val="18"/>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591047" w:rsidRPr="00A062A6" w:rsidRDefault="00591047" w:rsidP="00591047">
      <w:pPr>
        <w:widowControl w:val="0"/>
        <w:autoSpaceDE w:val="0"/>
        <w:autoSpaceDN w:val="0"/>
        <w:adjustRightInd w:val="0"/>
        <w:spacing w:after="60" w:line="240" w:lineRule="auto"/>
        <w:ind w:left="1248" w:right="131" w:hanging="425"/>
        <w:jc w:val="both"/>
        <w:rPr>
          <w:rFonts w:cs="Calibri"/>
          <w:color w:val="000000"/>
          <w:sz w:val="18"/>
          <w:szCs w:val="18"/>
        </w:rPr>
      </w:pPr>
      <w:r w:rsidRPr="00A062A6">
        <w:rPr>
          <w:rFonts w:cs="Calibri"/>
          <w:color w:val="000000"/>
          <w:sz w:val="18"/>
          <w:szCs w:val="18"/>
        </w:rPr>
        <w:t xml:space="preserve">β) </w:t>
      </w:r>
      <w:r w:rsidRPr="00A062A6">
        <w:rPr>
          <w:rFonts w:cs="Calibri"/>
          <w:color w:val="000000"/>
          <w:sz w:val="18"/>
          <w:szCs w:val="18"/>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591047" w:rsidRPr="00A062A6" w:rsidRDefault="00591047" w:rsidP="00591047">
      <w:pPr>
        <w:widowControl w:val="0"/>
        <w:autoSpaceDE w:val="0"/>
        <w:autoSpaceDN w:val="0"/>
        <w:adjustRightInd w:val="0"/>
        <w:spacing w:after="60" w:line="240" w:lineRule="auto"/>
        <w:ind w:left="1248" w:right="131"/>
        <w:jc w:val="both"/>
        <w:rPr>
          <w:rFonts w:cs="Calibri"/>
          <w:color w:val="000000"/>
          <w:sz w:val="18"/>
          <w:szCs w:val="18"/>
        </w:rPr>
      </w:pPr>
      <w:r w:rsidRPr="00A062A6">
        <w:rPr>
          <w:rFonts w:cs="Calibri"/>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591047" w:rsidRPr="00A062A6" w:rsidRDefault="00591047" w:rsidP="00591047">
      <w:pPr>
        <w:widowControl w:val="0"/>
        <w:autoSpaceDE w:val="0"/>
        <w:autoSpaceDN w:val="0"/>
        <w:adjustRightInd w:val="0"/>
        <w:spacing w:after="60" w:line="240" w:lineRule="auto"/>
        <w:ind w:left="1248" w:right="131" w:hanging="425"/>
        <w:jc w:val="both"/>
        <w:rPr>
          <w:rFonts w:cs="Calibri"/>
          <w:color w:val="000000"/>
          <w:sz w:val="18"/>
          <w:szCs w:val="18"/>
        </w:rPr>
      </w:pPr>
      <w:r w:rsidRPr="00A062A6">
        <w:rPr>
          <w:rFonts w:cs="Calibri"/>
          <w:color w:val="000000"/>
          <w:sz w:val="18"/>
          <w:szCs w:val="18"/>
        </w:rPr>
        <w:t xml:space="preserve">γ) </w:t>
      </w:r>
      <w:r w:rsidRPr="00A062A6">
        <w:rPr>
          <w:rFonts w:cs="Calibri"/>
          <w:color w:val="000000"/>
          <w:sz w:val="18"/>
          <w:szCs w:val="18"/>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591047" w:rsidRPr="00A062A6" w:rsidRDefault="00591047" w:rsidP="00591047">
      <w:pPr>
        <w:widowControl w:val="0"/>
        <w:autoSpaceDE w:val="0"/>
        <w:autoSpaceDN w:val="0"/>
        <w:adjustRightInd w:val="0"/>
        <w:spacing w:after="60" w:line="240" w:lineRule="auto"/>
        <w:ind w:left="1248" w:right="131" w:hanging="425"/>
        <w:jc w:val="both"/>
        <w:rPr>
          <w:rFonts w:cs="Calibri"/>
          <w:color w:val="000000"/>
          <w:sz w:val="18"/>
          <w:szCs w:val="18"/>
        </w:rPr>
      </w:pPr>
      <w:r w:rsidRPr="00A062A6">
        <w:rPr>
          <w:rFonts w:cs="Calibri"/>
          <w:color w:val="000000"/>
          <w:sz w:val="18"/>
          <w:szCs w:val="18"/>
        </w:rPr>
        <w:t xml:space="preserve">δ)  </w:t>
      </w:r>
      <w:r w:rsidRPr="00A062A6">
        <w:rPr>
          <w:rFonts w:cs="Calibri"/>
          <w:color w:val="000000"/>
          <w:sz w:val="18"/>
          <w:szCs w:val="18"/>
        </w:rPr>
        <w:tab/>
        <w:t>Να τοποθετούν αφίσες με πληροφόρηση σχετικά με την πράξη, σε πράξεις που δεν εμπίπτουν στην υποχρέωση πινακίδων ή πλακών.</w:t>
      </w:r>
    </w:p>
    <w:p w:rsidR="00591047" w:rsidRPr="00A062A6" w:rsidRDefault="00591047" w:rsidP="00591047">
      <w:pPr>
        <w:widowControl w:val="0"/>
        <w:autoSpaceDE w:val="0"/>
        <w:autoSpaceDN w:val="0"/>
        <w:adjustRightInd w:val="0"/>
        <w:spacing w:after="0" w:line="240" w:lineRule="auto"/>
        <w:ind w:left="1248" w:right="131" w:hanging="425"/>
        <w:jc w:val="both"/>
        <w:rPr>
          <w:rFonts w:cs="Calibri"/>
          <w:color w:val="000000"/>
          <w:sz w:val="18"/>
          <w:szCs w:val="18"/>
        </w:rPr>
      </w:pPr>
      <w:r w:rsidRPr="00A062A6">
        <w:rPr>
          <w:rFonts w:cs="Calibri"/>
          <w:color w:val="000000"/>
          <w:sz w:val="18"/>
          <w:szCs w:val="18"/>
        </w:rPr>
        <w:t xml:space="preserve">ε) </w:t>
      </w:r>
      <w:r w:rsidRPr="00A062A6">
        <w:rPr>
          <w:rFonts w:cs="Calibri"/>
          <w:color w:val="000000"/>
          <w:sz w:val="18"/>
          <w:szCs w:val="18"/>
        </w:rPr>
        <w:tab/>
        <w:t xml:space="preserve">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 </w:t>
      </w:r>
    </w:p>
    <w:p w:rsidR="00591047" w:rsidRPr="00A062A6" w:rsidRDefault="00591047" w:rsidP="00591047">
      <w:pPr>
        <w:widowControl w:val="0"/>
        <w:autoSpaceDE w:val="0"/>
        <w:autoSpaceDN w:val="0"/>
        <w:adjustRightInd w:val="0"/>
        <w:spacing w:before="60" w:after="0" w:line="240" w:lineRule="auto"/>
        <w:ind w:left="1248" w:right="131"/>
        <w:jc w:val="both"/>
        <w:rPr>
          <w:rFonts w:cs="Calibri"/>
          <w:color w:val="000000"/>
          <w:sz w:val="18"/>
          <w:szCs w:val="18"/>
        </w:rPr>
      </w:pPr>
      <w:r w:rsidRPr="00A062A6">
        <w:rPr>
          <w:rFonts w:cs="Calibri"/>
          <w:color w:val="000000"/>
          <w:sz w:val="18"/>
          <w:szCs w:val="18"/>
        </w:rPr>
        <w:t>στ) -</w:t>
      </w:r>
    </w:p>
    <w:p w:rsidR="00591047" w:rsidRPr="00A062A6" w:rsidRDefault="00591047" w:rsidP="00591047">
      <w:pPr>
        <w:widowControl w:val="0"/>
        <w:autoSpaceDE w:val="0"/>
        <w:autoSpaceDN w:val="0"/>
        <w:adjustRightInd w:val="0"/>
        <w:spacing w:before="60" w:after="0" w:line="240" w:lineRule="auto"/>
        <w:ind w:left="1248" w:right="131" w:hanging="425"/>
        <w:jc w:val="both"/>
        <w:rPr>
          <w:rFonts w:cs="Calibri"/>
          <w:sz w:val="24"/>
          <w:szCs w:val="24"/>
        </w:rPr>
      </w:pPr>
    </w:p>
    <w:p w:rsidR="00591047" w:rsidRPr="00A062A6" w:rsidRDefault="00591047" w:rsidP="00591047">
      <w:pPr>
        <w:widowControl w:val="0"/>
        <w:autoSpaceDE w:val="0"/>
        <w:autoSpaceDN w:val="0"/>
        <w:adjustRightInd w:val="0"/>
        <w:spacing w:after="0" w:line="240" w:lineRule="auto"/>
        <w:ind w:left="1248" w:right="131" w:hanging="425"/>
        <w:jc w:val="both"/>
        <w:rPr>
          <w:rFonts w:cs="Calibri"/>
          <w:sz w:val="24"/>
          <w:szCs w:val="24"/>
        </w:rPr>
      </w:pPr>
    </w:p>
    <w:p w:rsidR="00591047" w:rsidRPr="00A062A6" w:rsidRDefault="00591047" w:rsidP="00591047">
      <w:pPr>
        <w:widowControl w:val="0"/>
        <w:autoSpaceDE w:val="0"/>
        <w:autoSpaceDN w:val="0"/>
        <w:adjustRightInd w:val="0"/>
        <w:spacing w:before="120" w:after="120" w:line="240" w:lineRule="auto"/>
        <w:ind w:left="398" w:right="131" w:hanging="284"/>
        <w:jc w:val="both"/>
        <w:rPr>
          <w:rFonts w:cs="Calibri"/>
          <w:b/>
          <w:bCs/>
          <w:color w:val="000000"/>
          <w:sz w:val="18"/>
          <w:szCs w:val="18"/>
        </w:rPr>
      </w:pPr>
      <w:r w:rsidRPr="00A062A6">
        <w:rPr>
          <w:rFonts w:cs="Calibri"/>
          <w:b/>
          <w:bCs/>
          <w:color w:val="000000"/>
          <w:sz w:val="18"/>
          <w:szCs w:val="18"/>
        </w:rPr>
        <w:t>6.</w:t>
      </w:r>
      <w:r w:rsidRPr="00A062A6">
        <w:rPr>
          <w:rFonts w:cs="Calibri"/>
          <w:color w:val="000000"/>
          <w:sz w:val="18"/>
          <w:szCs w:val="18"/>
        </w:rPr>
        <w:tab/>
      </w:r>
      <w:r w:rsidRPr="00A062A6">
        <w:rPr>
          <w:rFonts w:cs="Calibri"/>
          <w:b/>
          <w:bCs/>
          <w:color w:val="000000"/>
          <w:sz w:val="18"/>
          <w:szCs w:val="18"/>
        </w:rPr>
        <w:t xml:space="preserve">ΤΗΡΗΣΗ ΣΤΟΙΧΕΙΩΝ ΚΑΙ ΔΙΚΑΙΟΛΟΓΗΤΙΚΩΝ ΑΠΟ ΔΙΚΑΙΟΥΧΟΥΣ </w:t>
      </w:r>
    </w:p>
    <w:p w:rsidR="00591047" w:rsidRPr="00A062A6" w:rsidRDefault="00591047" w:rsidP="00591047">
      <w:pPr>
        <w:widowControl w:val="0"/>
        <w:numPr>
          <w:ilvl w:val="0"/>
          <w:numId w:val="2"/>
        </w:numPr>
        <w:tabs>
          <w:tab w:val="clear" w:pos="108"/>
          <w:tab w:val="left" w:pos="817"/>
        </w:tabs>
        <w:autoSpaceDE w:val="0"/>
        <w:autoSpaceDN w:val="0"/>
        <w:adjustRightInd w:val="0"/>
        <w:spacing w:after="120" w:line="240" w:lineRule="auto"/>
        <w:ind w:left="817" w:hanging="425"/>
        <w:jc w:val="both"/>
        <w:rPr>
          <w:rFonts w:cs="Calibri"/>
          <w:sz w:val="24"/>
          <w:szCs w:val="24"/>
        </w:rPr>
      </w:pPr>
      <w:r w:rsidRPr="00A062A6">
        <w:rPr>
          <w:rFonts w:cs="Calibri"/>
          <w:color w:val="000000"/>
          <w:sz w:val="18"/>
          <w:szCs w:val="18"/>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591047" w:rsidRPr="00A062A6" w:rsidRDefault="00591047" w:rsidP="00591047">
      <w:pPr>
        <w:widowControl w:val="0"/>
        <w:autoSpaceDE w:val="0"/>
        <w:autoSpaceDN w:val="0"/>
        <w:adjustRightInd w:val="0"/>
        <w:spacing w:after="120" w:line="240" w:lineRule="auto"/>
        <w:ind w:left="823" w:right="131"/>
        <w:jc w:val="both"/>
        <w:rPr>
          <w:rFonts w:cs="Calibri"/>
          <w:color w:val="000000"/>
          <w:sz w:val="18"/>
          <w:szCs w:val="18"/>
        </w:rPr>
      </w:pPr>
      <w:r w:rsidRPr="00A062A6">
        <w:rPr>
          <w:rFonts w:cs="Calibri"/>
          <w:color w:val="000000"/>
          <w:sz w:val="18"/>
          <w:szCs w:val="18"/>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sidRPr="00A062A6">
        <w:rPr>
          <w:rFonts w:cs="Calibri"/>
          <w:i/>
          <w:iCs/>
          <w:color w:val="000000"/>
          <w:sz w:val="18"/>
          <w:szCs w:val="18"/>
        </w:rPr>
        <w:t xml:space="preserve">. </w:t>
      </w:r>
      <w:r w:rsidRPr="00A062A6">
        <w:rPr>
          <w:rFonts w:cs="Calibri"/>
          <w:color w:val="000000"/>
          <w:sz w:val="18"/>
          <w:szCs w:val="18"/>
        </w:rPr>
        <w:t xml:space="preserve">Τα ανωτέρω στοιχεία και δικαιολογητικά έγγραφα διατηρούνται είτε υπό τη μορφή πρωτοτύπων, ή </w:t>
      </w:r>
      <w:proofErr w:type="spellStart"/>
      <w:r w:rsidRPr="00A062A6">
        <w:rPr>
          <w:rFonts w:cs="Calibri"/>
          <w:color w:val="000000"/>
          <w:sz w:val="18"/>
          <w:szCs w:val="18"/>
        </w:rPr>
        <w:t>επικαιροποιημένων</w:t>
      </w:r>
      <w:proofErr w:type="spellEnd"/>
      <w:r w:rsidRPr="00A062A6">
        <w:rPr>
          <w:rFonts w:cs="Calibri"/>
          <w:color w:val="000000"/>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591047" w:rsidRPr="00A062A6" w:rsidRDefault="00591047" w:rsidP="00591047">
      <w:pPr>
        <w:widowControl w:val="0"/>
        <w:numPr>
          <w:ilvl w:val="0"/>
          <w:numId w:val="2"/>
        </w:numPr>
        <w:tabs>
          <w:tab w:val="clear" w:pos="108"/>
          <w:tab w:val="left" w:pos="828"/>
        </w:tabs>
        <w:autoSpaceDE w:val="0"/>
        <w:autoSpaceDN w:val="0"/>
        <w:adjustRightInd w:val="0"/>
        <w:spacing w:before="120" w:after="120" w:line="240" w:lineRule="auto"/>
        <w:jc w:val="both"/>
        <w:rPr>
          <w:rFonts w:cs="Calibri"/>
          <w:sz w:val="24"/>
          <w:szCs w:val="24"/>
        </w:rPr>
      </w:pPr>
      <w:r w:rsidRPr="00A062A6">
        <w:rPr>
          <w:rFonts w:cs="Calibri"/>
          <w:color w:val="000000"/>
          <w:sz w:val="18"/>
          <w:szCs w:val="18"/>
        </w:rPr>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591047" w:rsidRPr="00A062A6" w:rsidRDefault="00591047" w:rsidP="00591047">
      <w:pPr>
        <w:widowControl w:val="0"/>
        <w:numPr>
          <w:ilvl w:val="0"/>
          <w:numId w:val="2"/>
        </w:numPr>
        <w:tabs>
          <w:tab w:val="clear" w:pos="108"/>
          <w:tab w:val="left" w:pos="828"/>
        </w:tabs>
        <w:autoSpaceDE w:val="0"/>
        <w:autoSpaceDN w:val="0"/>
        <w:adjustRightInd w:val="0"/>
        <w:spacing w:before="120" w:after="120" w:line="240" w:lineRule="auto"/>
        <w:jc w:val="both"/>
        <w:rPr>
          <w:rFonts w:cs="Calibri"/>
          <w:sz w:val="24"/>
          <w:szCs w:val="24"/>
        </w:rPr>
      </w:pPr>
      <w:r w:rsidRPr="00A062A6">
        <w:rPr>
          <w:rFonts w:cs="Calibri"/>
          <w:color w:val="000000"/>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591047" w:rsidRPr="00A062A6" w:rsidRDefault="00591047" w:rsidP="00591047">
      <w:pPr>
        <w:widowControl w:val="0"/>
        <w:autoSpaceDE w:val="0"/>
        <w:autoSpaceDN w:val="0"/>
        <w:adjustRightInd w:val="0"/>
        <w:spacing w:after="120" w:line="240" w:lineRule="auto"/>
        <w:ind w:left="1107" w:right="129" w:hanging="284"/>
        <w:jc w:val="both"/>
        <w:rPr>
          <w:rFonts w:cs="Calibri"/>
          <w:color w:val="000000"/>
          <w:sz w:val="18"/>
          <w:szCs w:val="18"/>
        </w:rPr>
      </w:pPr>
      <w:r w:rsidRPr="00A062A6">
        <w:rPr>
          <w:rFonts w:cs="Calibri"/>
          <w:color w:val="000000"/>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591047" w:rsidRPr="00A062A6" w:rsidRDefault="00591047" w:rsidP="00591047">
      <w:pPr>
        <w:widowControl w:val="0"/>
        <w:numPr>
          <w:ilvl w:val="0"/>
          <w:numId w:val="8"/>
        </w:numPr>
        <w:tabs>
          <w:tab w:val="clear" w:pos="108"/>
          <w:tab w:val="left" w:pos="1526"/>
        </w:tabs>
        <w:autoSpaceDE w:val="0"/>
        <w:autoSpaceDN w:val="0"/>
        <w:adjustRightInd w:val="0"/>
        <w:spacing w:before="120" w:after="120" w:line="240" w:lineRule="auto"/>
        <w:ind w:left="1526"/>
        <w:jc w:val="both"/>
        <w:rPr>
          <w:rFonts w:cs="Calibri"/>
          <w:sz w:val="24"/>
          <w:szCs w:val="24"/>
        </w:rPr>
      </w:pPr>
      <w:r w:rsidRPr="00A062A6">
        <w:rPr>
          <w:rFonts w:cs="Calibri"/>
          <w:color w:val="000000"/>
          <w:sz w:val="18"/>
          <w:szCs w:val="18"/>
        </w:rPr>
        <w:lastRenderedPageBreak/>
        <w:t>παύση ή μετεγκατάσταση μιας παραγωγικής δραστηριότητας εκτός της περιοχής προγράμματος</w:t>
      </w:r>
    </w:p>
    <w:p w:rsidR="00591047" w:rsidRPr="00A062A6" w:rsidRDefault="00591047" w:rsidP="00591047">
      <w:pPr>
        <w:widowControl w:val="0"/>
        <w:numPr>
          <w:ilvl w:val="0"/>
          <w:numId w:val="8"/>
        </w:numPr>
        <w:tabs>
          <w:tab w:val="clear" w:pos="108"/>
          <w:tab w:val="left" w:pos="1526"/>
        </w:tabs>
        <w:autoSpaceDE w:val="0"/>
        <w:autoSpaceDN w:val="0"/>
        <w:adjustRightInd w:val="0"/>
        <w:spacing w:before="120" w:after="120" w:line="240" w:lineRule="auto"/>
        <w:ind w:left="1526"/>
        <w:jc w:val="both"/>
        <w:rPr>
          <w:rFonts w:cs="Calibri"/>
          <w:sz w:val="24"/>
          <w:szCs w:val="24"/>
        </w:rPr>
      </w:pPr>
      <w:r w:rsidRPr="00A062A6">
        <w:rPr>
          <w:rFonts w:cs="Calibri"/>
          <w:color w:val="000000"/>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591047" w:rsidRPr="00A062A6" w:rsidRDefault="00591047" w:rsidP="00591047">
      <w:pPr>
        <w:widowControl w:val="0"/>
        <w:numPr>
          <w:ilvl w:val="0"/>
          <w:numId w:val="8"/>
        </w:numPr>
        <w:tabs>
          <w:tab w:val="clear" w:pos="108"/>
          <w:tab w:val="left" w:pos="1526"/>
        </w:tabs>
        <w:autoSpaceDE w:val="0"/>
        <w:autoSpaceDN w:val="0"/>
        <w:adjustRightInd w:val="0"/>
        <w:spacing w:before="120" w:after="120" w:line="240" w:lineRule="auto"/>
        <w:ind w:left="1526"/>
        <w:jc w:val="both"/>
        <w:rPr>
          <w:rFonts w:cs="Calibri"/>
          <w:sz w:val="24"/>
          <w:szCs w:val="24"/>
        </w:rPr>
      </w:pPr>
      <w:r w:rsidRPr="00A062A6">
        <w:rPr>
          <w:rFonts w:cs="Calibri"/>
          <w:color w:val="000000"/>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591047" w:rsidRPr="00A062A6" w:rsidRDefault="00591047" w:rsidP="00591047">
      <w:pPr>
        <w:widowControl w:val="0"/>
        <w:autoSpaceDE w:val="0"/>
        <w:autoSpaceDN w:val="0"/>
        <w:adjustRightInd w:val="0"/>
        <w:spacing w:after="120" w:line="240" w:lineRule="auto"/>
        <w:ind w:left="1107" w:right="129" w:hanging="284"/>
        <w:jc w:val="both"/>
        <w:rPr>
          <w:rFonts w:cs="Calibri"/>
          <w:i/>
          <w:iCs/>
          <w:color w:val="000000"/>
          <w:sz w:val="18"/>
          <w:szCs w:val="18"/>
        </w:rPr>
      </w:pPr>
      <w:r w:rsidRPr="00A062A6">
        <w:rPr>
          <w:rFonts w:cs="Calibri"/>
          <w:color w:val="000000"/>
          <w:sz w:val="18"/>
          <w:szCs w:val="18"/>
        </w:rPr>
        <w:t>β) Άλλες μακροχρόνιες δεσμεύσεις που ορίζονται</w:t>
      </w:r>
      <w:r w:rsidRPr="00A062A6">
        <w:rPr>
          <w:rFonts w:cs="Calibri"/>
          <w:i/>
          <w:iCs/>
          <w:color w:val="000000"/>
          <w:sz w:val="18"/>
          <w:szCs w:val="18"/>
        </w:rPr>
        <w:t xml:space="preserve"> από </w:t>
      </w:r>
      <w:r w:rsidRPr="00A062A6">
        <w:rPr>
          <w:rFonts w:cs="Calibri"/>
          <w:color w:val="000000"/>
          <w:sz w:val="18"/>
          <w:szCs w:val="18"/>
        </w:rPr>
        <w:t>την Ειδική Υπηρεσία Διαχείρισης του Ε.Π ή καθορίζονται από το θεσμικό πλαίσιο που διέπει την πράξη</w:t>
      </w:r>
      <w:r w:rsidRPr="00A062A6">
        <w:rPr>
          <w:rFonts w:cs="Calibri"/>
          <w:i/>
          <w:iCs/>
          <w:color w:val="000000"/>
          <w:sz w:val="18"/>
          <w:szCs w:val="18"/>
        </w:rPr>
        <w:t>.</w:t>
      </w:r>
    </w:p>
    <w:p w:rsidR="00591047" w:rsidRPr="00A062A6" w:rsidRDefault="00591047" w:rsidP="00591047">
      <w:pPr>
        <w:widowControl w:val="0"/>
        <w:autoSpaceDE w:val="0"/>
        <w:autoSpaceDN w:val="0"/>
        <w:adjustRightInd w:val="0"/>
        <w:spacing w:after="120" w:line="240" w:lineRule="auto"/>
        <w:ind w:left="823" w:right="129"/>
        <w:jc w:val="both"/>
        <w:rPr>
          <w:rFonts w:cs="Calibri"/>
          <w:color w:val="000000"/>
          <w:sz w:val="18"/>
          <w:szCs w:val="18"/>
        </w:rPr>
      </w:pPr>
      <w:r w:rsidRPr="00A062A6">
        <w:rPr>
          <w:rFonts w:cs="Calibri"/>
          <w:color w:val="000000"/>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Ειδική Υπηρεσία Διαχείρισης του Ε.Π. (</w:t>
      </w:r>
      <w:r w:rsidRPr="00A062A6">
        <w:rPr>
          <w:rFonts w:cs="Calibri"/>
          <w:i/>
          <w:iCs/>
          <w:color w:val="000000"/>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A062A6">
        <w:rPr>
          <w:rFonts w:cs="Calibri"/>
          <w:color w:val="000000"/>
          <w:sz w:val="18"/>
          <w:szCs w:val="18"/>
        </w:rPr>
        <w:t>)</w:t>
      </w:r>
    </w:p>
    <w:p w:rsidR="00591047" w:rsidRDefault="00591047" w:rsidP="00591047">
      <w:pPr>
        <w:widowControl w:val="0"/>
        <w:autoSpaceDE w:val="0"/>
        <w:autoSpaceDN w:val="0"/>
        <w:adjustRightInd w:val="0"/>
        <w:spacing w:after="120" w:line="240" w:lineRule="auto"/>
        <w:ind w:left="398" w:right="129"/>
        <w:jc w:val="both"/>
        <w:rPr>
          <w:rFonts w:cs="Calibri"/>
          <w:color w:val="000000"/>
          <w:sz w:val="18"/>
          <w:szCs w:val="18"/>
        </w:rPr>
      </w:pPr>
    </w:p>
    <w:p w:rsidR="00591047" w:rsidRDefault="00591047" w:rsidP="00591047">
      <w:pPr>
        <w:widowControl w:val="0"/>
        <w:autoSpaceDE w:val="0"/>
        <w:autoSpaceDN w:val="0"/>
        <w:adjustRightInd w:val="0"/>
        <w:spacing w:after="120" w:line="240" w:lineRule="auto"/>
        <w:ind w:left="398" w:right="129"/>
        <w:jc w:val="both"/>
        <w:rPr>
          <w:rFonts w:cs="Calibri"/>
          <w:color w:val="000000"/>
          <w:sz w:val="18"/>
          <w:szCs w:val="18"/>
        </w:rPr>
      </w:pPr>
    </w:p>
    <w:p w:rsidR="00591047" w:rsidRDefault="00591047" w:rsidP="00591047">
      <w:pPr>
        <w:widowControl w:val="0"/>
        <w:autoSpaceDE w:val="0"/>
        <w:autoSpaceDN w:val="0"/>
        <w:adjustRightInd w:val="0"/>
        <w:spacing w:after="120" w:line="240" w:lineRule="auto"/>
        <w:ind w:left="398" w:right="129"/>
        <w:jc w:val="both"/>
        <w:rPr>
          <w:rFonts w:cs="Calibri"/>
          <w:color w:val="000000"/>
          <w:sz w:val="18"/>
          <w:szCs w:val="18"/>
        </w:rPr>
      </w:pPr>
    </w:p>
    <w:p w:rsidR="00591047" w:rsidRPr="00A062A6" w:rsidRDefault="00591047" w:rsidP="00591047">
      <w:pPr>
        <w:widowControl w:val="0"/>
        <w:autoSpaceDE w:val="0"/>
        <w:autoSpaceDN w:val="0"/>
        <w:adjustRightInd w:val="0"/>
        <w:spacing w:after="120" w:line="240" w:lineRule="auto"/>
        <w:ind w:left="398" w:right="129"/>
        <w:jc w:val="both"/>
        <w:rPr>
          <w:rFonts w:cs="Calibri"/>
          <w:color w:val="000000"/>
          <w:sz w:val="18"/>
          <w:szCs w:val="18"/>
        </w:rPr>
      </w:pPr>
    </w:p>
    <w:p w:rsidR="00591047" w:rsidRPr="007071F3" w:rsidRDefault="00591047" w:rsidP="00591047">
      <w:pPr>
        <w:numPr>
          <w:ilvl w:val="0"/>
          <w:numId w:val="10"/>
        </w:numPr>
        <w:spacing w:before="120" w:after="120" w:line="360" w:lineRule="auto"/>
        <w:ind w:left="426" w:right="26"/>
        <w:jc w:val="both"/>
        <w:outlineLvl w:val="0"/>
        <w:rPr>
          <w:rFonts w:eastAsia="Times New Roman" w:cs="Tahoma"/>
          <w:b/>
          <w:sz w:val="18"/>
          <w:szCs w:val="18"/>
        </w:rPr>
      </w:pPr>
      <w:r w:rsidRPr="007071F3">
        <w:rPr>
          <w:rFonts w:eastAsia="Times New Roman" w:cs="Tahoma"/>
          <w:b/>
          <w:sz w:val="18"/>
          <w:szCs w:val="18"/>
        </w:rPr>
        <w:t>ΕΙΔΙΚΟΙ ΟΡΟΙ</w:t>
      </w:r>
    </w:p>
    <w:p w:rsidR="00591047" w:rsidRPr="007071F3" w:rsidRDefault="00591047" w:rsidP="00591047">
      <w:pPr>
        <w:numPr>
          <w:ilvl w:val="0"/>
          <w:numId w:val="11"/>
        </w:numPr>
        <w:tabs>
          <w:tab w:val="num" w:pos="540"/>
        </w:tabs>
        <w:spacing w:before="120" w:after="120" w:line="264" w:lineRule="auto"/>
        <w:ind w:right="26"/>
        <w:jc w:val="both"/>
        <w:outlineLvl w:val="0"/>
        <w:rPr>
          <w:rFonts w:eastAsia="Times New Roman" w:cs="Tahoma"/>
          <w:sz w:val="18"/>
          <w:szCs w:val="18"/>
        </w:rPr>
      </w:pPr>
      <w:r w:rsidRPr="007071F3">
        <w:rPr>
          <w:rFonts w:eastAsia="Times New Roman" w:cs="Tahoma"/>
          <w:sz w:val="18"/>
          <w:szCs w:val="18"/>
        </w:rPr>
        <w:t>Ο δικαιούχος υποχρεούται με βάση το κανονιστικό πλαίσιο ορισμού του φορέα λειτουργίας και συντήρησης της πράξης και των αντίστοιχων αρμοδιοτήτων του να διασφαλίσει το λειτουργικό αποτέλεσμα της πράξης λαμβάνοντας όλα τα απαραίτητα μέτρα για τον σκοπό αυτό.</w:t>
      </w:r>
    </w:p>
    <w:p w:rsidR="00591047" w:rsidRPr="007071F3" w:rsidRDefault="00591047" w:rsidP="00591047">
      <w:pPr>
        <w:numPr>
          <w:ilvl w:val="0"/>
          <w:numId w:val="11"/>
        </w:numPr>
        <w:tabs>
          <w:tab w:val="num" w:pos="540"/>
        </w:tabs>
        <w:spacing w:before="120" w:after="120" w:line="264" w:lineRule="auto"/>
        <w:ind w:right="26"/>
        <w:jc w:val="both"/>
        <w:outlineLvl w:val="0"/>
        <w:rPr>
          <w:rFonts w:eastAsia="Times New Roman" w:cs="Tahoma"/>
          <w:sz w:val="18"/>
          <w:szCs w:val="18"/>
        </w:rPr>
      </w:pPr>
      <w:r w:rsidRPr="007071F3">
        <w:rPr>
          <w:rFonts w:eastAsia="Times New Roman" w:cs="Tahoma"/>
          <w:sz w:val="18"/>
          <w:szCs w:val="18"/>
        </w:rPr>
        <w:t xml:space="preserve">Οι εφαρμογές, τα πληροφοριακά συστήματα και οι ηλεκτρονικές υπηρεσίες που πρόκειται να αναπτυχθούν στο πλαίσιο της παρούσας πρόσκλησης πρέπει να λαμβάνουν υπόψη τους το Ελληνικό Πλαίσιο Παροχής Υπηρεσιών Ηλεκτρονικής Διακυβέρνησης και τα Πρότυπα </w:t>
      </w:r>
      <w:proofErr w:type="spellStart"/>
      <w:r w:rsidRPr="007071F3">
        <w:rPr>
          <w:rFonts w:eastAsia="Times New Roman" w:cs="Tahoma"/>
          <w:sz w:val="18"/>
          <w:szCs w:val="18"/>
        </w:rPr>
        <w:t>Διαλειτουργικότητας</w:t>
      </w:r>
      <w:proofErr w:type="spellEnd"/>
      <w:r w:rsidRPr="007071F3">
        <w:rPr>
          <w:rFonts w:eastAsia="Times New Roman" w:cs="Tahoma"/>
          <w:sz w:val="18"/>
          <w:szCs w:val="18"/>
        </w:rPr>
        <w:t xml:space="preserve"> (“e-gif”) (Πλαίσιο Παροχής Υπηρεσιών Ηλεκτρονικής Διακυβέρνησης, ΥΑΠ/Φ.40.4/1/989/2012 – ΦΕΚ 1301/Β’/2012).</w:t>
      </w:r>
    </w:p>
    <w:p w:rsidR="00591047" w:rsidRPr="007071F3" w:rsidRDefault="00591047" w:rsidP="00591047">
      <w:pPr>
        <w:numPr>
          <w:ilvl w:val="0"/>
          <w:numId w:val="11"/>
        </w:numPr>
        <w:tabs>
          <w:tab w:val="num" w:pos="540"/>
        </w:tabs>
        <w:spacing w:before="120" w:after="120" w:line="264" w:lineRule="auto"/>
        <w:ind w:right="26"/>
        <w:jc w:val="both"/>
        <w:outlineLvl w:val="0"/>
        <w:rPr>
          <w:rFonts w:eastAsia="Times New Roman" w:cs="Tahoma"/>
          <w:sz w:val="18"/>
          <w:szCs w:val="18"/>
        </w:rPr>
      </w:pPr>
      <w:r w:rsidRPr="007071F3">
        <w:rPr>
          <w:rFonts w:eastAsia="Times New Roman" w:cs="Tahoma"/>
          <w:sz w:val="18"/>
          <w:szCs w:val="18"/>
        </w:rPr>
        <w:t xml:space="preserve">Σύμφωνα με το Ν.3966/2011 (ΦΕΚ118/τ.Α΄/24-05-2011), αρθρ. 57, παρ.1δ, οι υπηρεσίες της δημόσιας διοίκησης και αυτοδιοίκησης υποχρεούνται να κοινοποιούν στο Ε.Κ.Δ.Δ.Α. τα στατιστικά δεδομένα, καθώς και τις μελέτες και έρευνες που εκπονούνται σχετικά με τα θέματα που αναφέρονται στην περίπτωση </w:t>
      </w:r>
      <w:proofErr w:type="spellStart"/>
      <w:r w:rsidRPr="007071F3">
        <w:rPr>
          <w:rFonts w:eastAsia="Times New Roman" w:cs="Tahoma"/>
          <w:sz w:val="18"/>
          <w:szCs w:val="18"/>
        </w:rPr>
        <w:t>α΄</w:t>
      </w:r>
      <w:proofErr w:type="spellEnd"/>
      <w:r w:rsidRPr="007071F3">
        <w:rPr>
          <w:rFonts w:eastAsia="Times New Roman" w:cs="Tahoma"/>
          <w:sz w:val="18"/>
          <w:szCs w:val="18"/>
        </w:rPr>
        <w:t xml:space="preserve"> του ίδιου άρθρου. Η κοινοποίηση στο Ε.Κ.Δ.Δ.Α., με ευθύνη των αρμόδιων δημόσιων υπηρεσιών αποτελεί απαραίτητη προϋπόθεση αποπληρωμής των μελετών και ερευνών που εκπονούνται. Τα στοιχεία και οι πληροφορίες αυτές είναι διαθέσιμες προς το σύνολο των φορέων της δημόσιας διοίκησης και αυτοδιοίκησης, όπως επίσης σε ιδιώτες και ιδιωτικούς φορείς, μέσω ειδικών σελίδων του δικτυακού τόπου του Ε.Κ.Δ.Δ.Α. (</w:t>
      </w:r>
      <w:hyperlink r:id="rId7" w:history="1">
        <w:r w:rsidRPr="007071F3">
          <w:rPr>
            <w:rFonts w:eastAsia="Times New Roman" w:cs="Tahoma"/>
            <w:color w:val="17365D"/>
            <w:sz w:val="18"/>
            <w:szCs w:val="18"/>
            <w:u w:val="single"/>
          </w:rPr>
          <w:t>http://www.ekdd.gr/ekdda/index.php/gr</w:t>
        </w:r>
      </w:hyperlink>
      <w:r w:rsidRPr="007071F3">
        <w:rPr>
          <w:rFonts w:eastAsia="Times New Roman" w:cs="Tahoma"/>
          <w:sz w:val="18"/>
          <w:szCs w:val="18"/>
        </w:rPr>
        <w:t>) ή με οποιονδήποτε άλλον πρόσφορο τρόπο. Η πρόσβαση στα στοιχεία αυτά είναι ελεύθερη εκτός κι αν πρόκειται για προσωπικά δεδομένα ή για θέματα άμυνας και ασφάλειας.</w:t>
      </w:r>
    </w:p>
    <w:p w:rsidR="00591047" w:rsidRPr="007071F3" w:rsidRDefault="00591047" w:rsidP="00591047">
      <w:pPr>
        <w:numPr>
          <w:ilvl w:val="0"/>
          <w:numId w:val="11"/>
        </w:numPr>
        <w:tabs>
          <w:tab w:val="num" w:pos="540"/>
        </w:tabs>
        <w:spacing w:before="120" w:after="120" w:line="264" w:lineRule="auto"/>
        <w:ind w:right="26"/>
        <w:jc w:val="both"/>
        <w:outlineLvl w:val="0"/>
        <w:rPr>
          <w:rFonts w:eastAsia="Times New Roman" w:cs="Tahoma"/>
          <w:sz w:val="18"/>
          <w:szCs w:val="18"/>
        </w:rPr>
      </w:pPr>
      <w:r w:rsidRPr="007071F3">
        <w:rPr>
          <w:rFonts w:eastAsia="Times New Roman" w:cs="Tahoma"/>
          <w:sz w:val="18"/>
          <w:szCs w:val="18"/>
        </w:rPr>
        <w:t>Κάθε επιμέρους παραδοτέο, τόσο σε έντυπη όσο και σε ηλεκτρονική μορφή, που αποτελεί επιμέρους ή/και πλήρης μελέτη, έρευνα, "</w:t>
      </w:r>
      <w:proofErr w:type="spellStart"/>
      <w:r w:rsidRPr="007071F3">
        <w:rPr>
          <w:rFonts w:eastAsia="Times New Roman" w:cs="Tahoma"/>
          <w:sz w:val="18"/>
          <w:szCs w:val="18"/>
        </w:rPr>
        <w:t>ex</w:t>
      </w:r>
      <w:proofErr w:type="spellEnd"/>
      <w:r w:rsidRPr="007071F3">
        <w:rPr>
          <w:rFonts w:eastAsia="Times New Roman" w:cs="Tahoma"/>
          <w:sz w:val="18"/>
          <w:szCs w:val="18"/>
        </w:rPr>
        <w:t xml:space="preserve"> </w:t>
      </w:r>
      <w:proofErr w:type="spellStart"/>
      <w:r w:rsidRPr="007071F3">
        <w:rPr>
          <w:rFonts w:eastAsia="Times New Roman" w:cs="Tahoma"/>
          <w:sz w:val="18"/>
          <w:szCs w:val="18"/>
        </w:rPr>
        <w:t>ante</w:t>
      </w:r>
      <w:proofErr w:type="spellEnd"/>
      <w:r w:rsidRPr="007071F3">
        <w:rPr>
          <w:rFonts w:eastAsia="Times New Roman" w:cs="Tahoma"/>
          <w:sz w:val="18"/>
          <w:szCs w:val="18"/>
        </w:rPr>
        <w:t>"/"</w:t>
      </w:r>
      <w:proofErr w:type="spellStart"/>
      <w:r w:rsidRPr="007071F3">
        <w:rPr>
          <w:rFonts w:eastAsia="Times New Roman" w:cs="Tahoma"/>
          <w:sz w:val="18"/>
          <w:szCs w:val="18"/>
        </w:rPr>
        <w:t>ongoing</w:t>
      </w:r>
      <w:proofErr w:type="spellEnd"/>
      <w:r w:rsidRPr="007071F3">
        <w:rPr>
          <w:rFonts w:eastAsia="Times New Roman" w:cs="Tahoma"/>
          <w:sz w:val="18"/>
          <w:szCs w:val="18"/>
        </w:rPr>
        <w:t xml:space="preserve">"/"ex </w:t>
      </w:r>
      <w:proofErr w:type="spellStart"/>
      <w:r w:rsidRPr="007071F3">
        <w:rPr>
          <w:rFonts w:eastAsia="Times New Roman" w:cs="Tahoma"/>
          <w:sz w:val="18"/>
          <w:szCs w:val="18"/>
        </w:rPr>
        <w:t>post</w:t>
      </w:r>
      <w:proofErr w:type="spellEnd"/>
      <w:r w:rsidRPr="007071F3">
        <w:rPr>
          <w:rFonts w:eastAsia="Times New Roman" w:cs="Tahoma"/>
          <w:sz w:val="18"/>
          <w:szCs w:val="18"/>
        </w:rPr>
        <w:t xml:space="preserve">" αξιολόγηση θα πρέπει να φέρει ως ενσωματωμένη δεύτερη σελίδα, υπεύθυνη δήλωση από τον νόμιμο εκπρόσωπο του αναδόχου ή και τον Επιστημονικό Υπεύθυνο της Ομάδας Έργου για την πρωτοτυπία του έργου του παραδοτέου με αναφορά τίτλου, ότι δεν έχουν χρησιμοποιηθεί άλλες πηγές πέρα από αυτές στις οποίες γίνεται αναφορά και όπου υπάρχει αναπαραγωγή δεδομένων, πινάκων και παραθεμάτων, αυτά να δηλώνονται ρητά. </w:t>
      </w:r>
    </w:p>
    <w:p w:rsidR="00671E1F" w:rsidRDefault="00671E1F">
      <w:bookmarkStart w:id="0" w:name="_GoBack"/>
      <w:bookmarkEnd w:id="0"/>
    </w:p>
    <w:sectPr w:rsidR="00671E1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A1"/>
    <w:family w:val="swiss"/>
    <w:pitch w:val="variable"/>
    <w:sig w:usb0="E0002AFF" w:usb1="C0007843" w:usb2="00000009" w:usb3="00000000" w:csb0="000001FF" w:csb1="00000000"/>
  </w:font>
  <w:font w:name="Times New Roman">
    <w:altName w:val="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multilevel"/>
    <w:tmpl w:val="000000E7"/>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1">
    <w:nsid w:val="214749A4"/>
    <w:multiLevelType w:val="multilevel"/>
    <w:tmpl w:val="0000001F"/>
    <w:lvl w:ilvl="0">
      <w:start w:val="1"/>
      <w:numFmt w:val="lowerRoman"/>
      <w:lvlText w:val="(%1)"/>
      <w:lvlJc w:val="left"/>
      <w:pPr>
        <w:tabs>
          <w:tab w:val="num" w:pos="108"/>
        </w:tabs>
        <w:ind w:left="1112" w:hanging="425"/>
      </w:pPr>
      <w:rPr>
        <w:rFonts w:ascii="Arial" w:hAnsi="Arial" w:cs="Arial"/>
        <w:color w:val="000000"/>
        <w:sz w:val="24"/>
        <w:szCs w:val="24"/>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2">
    <w:nsid w:val="3D0D5FD3"/>
    <w:multiLevelType w:val="multilevel"/>
    <w:tmpl w:val="00000047"/>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
    <w:nsid w:val="42673585"/>
    <w:multiLevelType w:val="multilevel"/>
    <w:tmpl w:val="0000003D"/>
    <w:lvl w:ilvl="0">
      <w:start w:val="5"/>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nsid w:val="42A6216B"/>
    <w:multiLevelType w:val="multilevel"/>
    <w:tmpl w:val="0000010F"/>
    <w:lvl w:ilvl="0">
      <w:start w:val="1"/>
      <w:numFmt w:val="bullet"/>
      <w:lvlText w:val=""/>
      <w:lvlJc w:val="left"/>
      <w:pPr>
        <w:tabs>
          <w:tab w:val="num" w:pos="108"/>
        </w:tabs>
        <w:ind w:left="2246" w:hanging="425"/>
      </w:pPr>
      <w:rPr>
        <w:rFonts w:ascii="Symbol" w:hAnsi="Symbol"/>
        <w:color w:val="000000"/>
        <w:sz w:val="24"/>
      </w:rPr>
    </w:lvl>
    <w:lvl w:ilvl="1">
      <w:start w:val="1"/>
      <w:numFmt w:val="bullet"/>
      <w:lvlText w:val="o"/>
      <w:lvlJc w:val="left"/>
      <w:pPr>
        <w:tabs>
          <w:tab w:val="num" w:pos="108"/>
        </w:tabs>
        <w:ind w:left="2965" w:hanging="360"/>
      </w:pPr>
      <w:rPr>
        <w:rFonts w:ascii="Courier New" w:hAnsi="Courier New"/>
        <w:color w:val="000000"/>
        <w:sz w:val="24"/>
      </w:rPr>
    </w:lvl>
    <w:lvl w:ilvl="2">
      <w:start w:val="1"/>
      <w:numFmt w:val="bullet"/>
      <w:lvlText w:val=""/>
      <w:lvlJc w:val="left"/>
      <w:pPr>
        <w:tabs>
          <w:tab w:val="num" w:pos="108"/>
        </w:tabs>
        <w:ind w:left="3685" w:hanging="360"/>
      </w:pPr>
      <w:rPr>
        <w:rFonts w:ascii="Arial" w:hAnsi="Arial"/>
        <w:color w:val="000000"/>
        <w:sz w:val="24"/>
      </w:rPr>
    </w:lvl>
    <w:lvl w:ilvl="3">
      <w:start w:val="1"/>
      <w:numFmt w:val="bullet"/>
      <w:lvlText w:val=""/>
      <w:lvlJc w:val="left"/>
      <w:pPr>
        <w:tabs>
          <w:tab w:val="num" w:pos="108"/>
        </w:tabs>
        <w:ind w:left="4406" w:hanging="360"/>
      </w:pPr>
      <w:rPr>
        <w:rFonts w:ascii="Symbol" w:hAnsi="Symbol"/>
        <w:color w:val="000000"/>
        <w:sz w:val="24"/>
      </w:rPr>
    </w:lvl>
    <w:lvl w:ilvl="4">
      <w:start w:val="1"/>
      <w:numFmt w:val="bullet"/>
      <w:lvlText w:val="o"/>
      <w:lvlJc w:val="left"/>
      <w:pPr>
        <w:tabs>
          <w:tab w:val="num" w:pos="108"/>
        </w:tabs>
        <w:ind w:left="5126" w:hanging="360"/>
      </w:pPr>
      <w:rPr>
        <w:rFonts w:ascii="Courier New" w:hAnsi="Courier New"/>
        <w:color w:val="000000"/>
        <w:sz w:val="24"/>
      </w:rPr>
    </w:lvl>
    <w:lvl w:ilvl="5">
      <w:start w:val="1"/>
      <w:numFmt w:val="bullet"/>
      <w:lvlText w:val=""/>
      <w:lvlJc w:val="left"/>
      <w:pPr>
        <w:tabs>
          <w:tab w:val="num" w:pos="108"/>
        </w:tabs>
        <w:ind w:left="5846" w:hanging="360"/>
      </w:pPr>
      <w:rPr>
        <w:rFonts w:ascii="Arial" w:hAnsi="Arial"/>
        <w:color w:val="000000"/>
        <w:sz w:val="24"/>
      </w:rPr>
    </w:lvl>
    <w:lvl w:ilvl="6">
      <w:start w:val="1"/>
      <w:numFmt w:val="bullet"/>
      <w:lvlText w:val=""/>
      <w:lvlJc w:val="left"/>
      <w:pPr>
        <w:tabs>
          <w:tab w:val="num" w:pos="108"/>
        </w:tabs>
        <w:ind w:left="6566" w:hanging="360"/>
      </w:pPr>
      <w:rPr>
        <w:rFonts w:ascii="Symbol" w:hAnsi="Symbol"/>
        <w:color w:val="000000"/>
        <w:sz w:val="24"/>
      </w:rPr>
    </w:lvl>
    <w:lvl w:ilvl="7">
      <w:start w:val="1"/>
      <w:numFmt w:val="bullet"/>
      <w:lvlText w:val="o"/>
      <w:lvlJc w:val="left"/>
      <w:pPr>
        <w:tabs>
          <w:tab w:val="num" w:pos="108"/>
        </w:tabs>
        <w:ind w:left="7286" w:hanging="360"/>
      </w:pPr>
      <w:rPr>
        <w:rFonts w:ascii="Courier New" w:hAnsi="Courier New"/>
        <w:color w:val="000000"/>
        <w:sz w:val="24"/>
      </w:rPr>
    </w:lvl>
    <w:lvl w:ilvl="8">
      <w:start w:val="1"/>
      <w:numFmt w:val="bullet"/>
      <w:lvlText w:val=""/>
      <w:lvlJc w:val="left"/>
      <w:pPr>
        <w:tabs>
          <w:tab w:val="num" w:pos="108"/>
        </w:tabs>
        <w:ind w:left="8006" w:hanging="360"/>
      </w:pPr>
      <w:rPr>
        <w:rFonts w:ascii="Arial" w:hAnsi="Arial"/>
        <w:color w:val="000000"/>
        <w:sz w:val="24"/>
      </w:rPr>
    </w:lvl>
  </w:abstractNum>
  <w:abstractNum w:abstractNumId="5">
    <w:nsid w:val="591075C8"/>
    <w:multiLevelType w:val="hybridMultilevel"/>
    <w:tmpl w:val="64765D26"/>
    <w:lvl w:ilvl="0" w:tplc="0408000F">
      <w:start w:val="7"/>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nsid w:val="5BBE4199"/>
    <w:multiLevelType w:val="multilevel"/>
    <w:tmpl w:val="000000B5"/>
    <w:lvl w:ilvl="0">
      <w:start w:val="1"/>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7">
    <w:nsid w:val="5D9A3039"/>
    <w:multiLevelType w:val="multilevel"/>
    <w:tmpl w:val="0000005B"/>
    <w:lvl w:ilvl="0">
      <w:start w:val="1"/>
      <w:numFmt w:val="lowerRoman"/>
      <w:lvlText w:val="(%1)"/>
      <w:lvlJc w:val="left"/>
      <w:pPr>
        <w:tabs>
          <w:tab w:val="num" w:pos="817"/>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8">
    <w:nsid w:val="5DFC58B9"/>
    <w:multiLevelType w:val="multilevel"/>
    <w:tmpl w:val="00000105"/>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9">
    <w:nsid w:val="61362E31"/>
    <w:multiLevelType w:val="multilevel"/>
    <w:tmpl w:val="00000001"/>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0">
    <w:nsid w:val="7272571C"/>
    <w:multiLevelType w:val="hybridMultilevel"/>
    <w:tmpl w:val="2F3C95D2"/>
    <w:lvl w:ilvl="0" w:tplc="1DBE4678">
      <w:start w:val="1"/>
      <w:numFmt w:val="lowerRoman"/>
      <w:lvlText w:val="%1."/>
      <w:lvlJc w:val="right"/>
      <w:pPr>
        <w:tabs>
          <w:tab w:val="num" w:pos="464"/>
        </w:tabs>
        <w:ind w:left="464" w:hanging="18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9"/>
  </w:num>
  <w:num w:numId="3">
    <w:abstractNumId w:val="2"/>
  </w:num>
  <w:num w:numId="4">
    <w:abstractNumId w:val="7"/>
  </w:num>
  <w:num w:numId="5">
    <w:abstractNumId w:val="1"/>
  </w:num>
  <w:num w:numId="6">
    <w:abstractNumId w:val="8"/>
  </w:num>
  <w:num w:numId="7">
    <w:abstractNumId w:val="6"/>
  </w:num>
  <w:num w:numId="8">
    <w:abstractNumId w:val="4"/>
  </w:num>
  <w:num w:numId="9">
    <w:abstractNumId w:val="0"/>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047"/>
    <w:rsid w:val="00591047"/>
    <w:rsid w:val="00671E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047"/>
    <w:rPr>
      <w:rFonts w:eastAsiaTheme="minorEastAsia"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047"/>
    <w:rPr>
      <w:rFonts w:eastAsiaTheme="minorEastAsia"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kdd.gr/ekdda/index.ph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a.g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2292</Words>
  <Characters>12383</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ΠΙΠΕΡΑΣ ΓΑΒΡΙΗΛ</dc:creator>
  <cp:lastModifiedBy>ΠΙΠΕΡΑΣ ΓΑΒΡΙΗΛ</cp:lastModifiedBy>
  <cp:revision>1</cp:revision>
  <dcterms:created xsi:type="dcterms:W3CDTF">2018-05-23T08:45:00Z</dcterms:created>
  <dcterms:modified xsi:type="dcterms:W3CDTF">2018-05-23T08:45:00Z</dcterms:modified>
</cp:coreProperties>
</file>